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C05" w:rsidRDefault="009B149D">
      <w:pPr>
        <w:ind w:firstLineChars="545" w:firstLine="1751"/>
        <w:rPr>
          <w:rFonts w:ascii="宋体" w:hAnsi="宋体"/>
          <w:b/>
          <w:bCs/>
          <w:kern w:val="44"/>
          <w:sz w:val="32"/>
          <w:szCs w:val="32"/>
        </w:rPr>
      </w:pPr>
      <w:bookmarkStart w:id="0" w:name="OLE_LINK1"/>
      <w:r>
        <w:rPr>
          <w:rFonts w:ascii="宋体" w:hAnsi="宋体" w:hint="eastAsia"/>
          <w:b/>
          <w:bCs/>
          <w:kern w:val="44"/>
          <w:sz w:val="32"/>
          <w:szCs w:val="32"/>
        </w:rPr>
        <w:t>北京大学人民医院官网运维</w:t>
      </w:r>
      <w:r>
        <w:rPr>
          <w:rFonts w:ascii="宋体" w:hAnsi="宋体"/>
          <w:b/>
          <w:bCs/>
          <w:kern w:val="44"/>
          <w:sz w:val="32"/>
          <w:szCs w:val="32"/>
        </w:rPr>
        <w:t>项目</w:t>
      </w:r>
    </w:p>
    <w:p w:rsidR="00897C05" w:rsidRDefault="009B149D">
      <w:pPr>
        <w:spacing w:line="360" w:lineRule="auto"/>
        <w:ind w:firstLineChars="895" w:firstLine="2875"/>
        <w:rPr>
          <w:rFonts w:ascii="宋体" w:hAnsi="宋体"/>
          <w:sz w:val="32"/>
          <w:szCs w:val="32"/>
        </w:rPr>
      </w:pPr>
      <w:r>
        <w:rPr>
          <w:rFonts w:ascii="宋体" w:hAnsi="宋体"/>
          <w:b/>
          <w:bCs/>
          <w:kern w:val="44"/>
          <w:sz w:val="32"/>
          <w:szCs w:val="32"/>
        </w:rPr>
        <w:t>采购文件</w:t>
      </w:r>
    </w:p>
    <w:p w:rsidR="00897C05" w:rsidRDefault="009B149D">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项目概述</w:t>
      </w:r>
    </w:p>
    <w:p w:rsidR="00897C05" w:rsidRDefault="009B149D" w:rsidP="005F2049">
      <w:pPr>
        <w:widowControl/>
        <w:spacing w:line="360" w:lineRule="auto"/>
        <w:ind w:firstLineChars="100" w:firstLine="210"/>
        <w:jc w:val="left"/>
        <w:rPr>
          <w:rFonts w:ascii="宋体" w:hAnsi="宋体"/>
          <w:szCs w:val="21"/>
        </w:rPr>
      </w:pPr>
      <w:r>
        <w:rPr>
          <w:rFonts w:ascii="宋体" w:hAnsi="宋体" w:hint="eastAsia"/>
          <w:szCs w:val="21"/>
        </w:rPr>
        <w:t>通过本运维项目的开展，保障官网运行稳定，提高整体官网的用户体验，提高医院官网社会公众影响力，完成医院对外重要宣传窗口的作用，树立网络医院的个性化形象，帮助医院建立有效的医院形象宣传。</w:t>
      </w:r>
    </w:p>
    <w:p w:rsidR="00897C05" w:rsidRDefault="009B149D">
      <w:pPr>
        <w:pStyle w:val="ab"/>
        <w:numPr>
          <w:ilvl w:val="0"/>
          <w:numId w:val="2"/>
        </w:numPr>
        <w:spacing w:line="360" w:lineRule="auto"/>
        <w:ind w:firstLineChars="0"/>
        <w:jc w:val="left"/>
        <w:rPr>
          <w:rFonts w:ascii="宋体" w:hAnsi="宋体"/>
          <w:b/>
          <w:szCs w:val="21"/>
          <w:highlight w:val="yellow"/>
        </w:rPr>
      </w:pPr>
      <w:bookmarkStart w:id="1" w:name="OLE_LINK3"/>
      <w:r>
        <w:rPr>
          <w:rFonts w:ascii="宋体" w:hAnsi="宋体" w:hint="eastAsia"/>
          <w:b/>
          <w:szCs w:val="21"/>
          <w:highlight w:val="yellow"/>
        </w:rPr>
        <w:t>项目预算</w:t>
      </w:r>
    </w:p>
    <w:p w:rsidR="00897C05" w:rsidRDefault="005F2049">
      <w:pPr>
        <w:widowControl/>
        <w:spacing w:line="360" w:lineRule="auto"/>
        <w:jc w:val="left"/>
        <w:rPr>
          <w:rFonts w:ascii="宋体" w:hAnsi="宋体"/>
          <w:szCs w:val="21"/>
        </w:rPr>
      </w:pPr>
      <w:r>
        <w:rPr>
          <w:rFonts w:ascii="宋体" w:hAnsi="宋体" w:hint="eastAsia"/>
          <w:szCs w:val="21"/>
        </w:rPr>
        <w:t>7.6</w:t>
      </w:r>
      <w:r w:rsidR="009B149D">
        <w:rPr>
          <w:rFonts w:ascii="宋体" w:hAnsi="宋体" w:hint="eastAsia"/>
          <w:szCs w:val="21"/>
        </w:rPr>
        <w:t>万元</w:t>
      </w:r>
    </w:p>
    <w:p w:rsidR="00897C05" w:rsidRDefault="009B149D">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服务期</w:t>
      </w:r>
    </w:p>
    <w:p w:rsidR="00897C05" w:rsidRDefault="006A5A46">
      <w:pPr>
        <w:widowControl/>
        <w:spacing w:line="360" w:lineRule="auto"/>
        <w:jc w:val="left"/>
        <w:rPr>
          <w:rFonts w:ascii="宋体" w:hAnsi="宋体"/>
          <w:szCs w:val="21"/>
        </w:rPr>
      </w:pPr>
      <w:r>
        <w:rPr>
          <w:rFonts w:ascii="宋体" w:hAnsi="宋体" w:hint="eastAsia"/>
          <w:szCs w:val="21"/>
        </w:rPr>
        <w:t>合同签订之日起一年</w:t>
      </w:r>
    </w:p>
    <w:p w:rsidR="00897C05" w:rsidRDefault="009B149D">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采购参数</w:t>
      </w:r>
    </w:p>
    <w:bookmarkEnd w:id="1"/>
    <w:p w:rsidR="00897C05" w:rsidRDefault="009B149D">
      <w:pPr>
        <w:widowControl/>
        <w:spacing w:line="360" w:lineRule="auto"/>
        <w:jc w:val="left"/>
        <w:rPr>
          <w:rFonts w:ascii="宋体" w:hAnsi="宋体"/>
          <w:szCs w:val="21"/>
        </w:rPr>
      </w:pPr>
      <w:r>
        <w:rPr>
          <w:rFonts w:ascii="宋体" w:hAnsi="宋体" w:hint="eastAsia"/>
          <w:szCs w:val="21"/>
        </w:rPr>
        <w:t>北京大学人民医院官方网站www.pkuph.cn及www.pkuph.edu.cn，已上线功能模块的页面、栏目、产品上传及维护服务（不包含网站改版、栏目架构调整、大工作量的新功能开发）。运维中涉及的图片、文案需求由院方负责完成。</w:t>
      </w:r>
    </w:p>
    <w:p w:rsidR="00897C05" w:rsidRDefault="009B149D">
      <w:pPr>
        <w:widowControl/>
        <w:spacing w:line="360" w:lineRule="auto"/>
        <w:jc w:val="left"/>
        <w:rPr>
          <w:rFonts w:ascii="宋体" w:hAnsi="宋体"/>
          <w:szCs w:val="21"/>
        </w:rPr>
      </w:pPr>
      <w:r>
        <w:rPr>
          <w:rFonts w:ascii="宋体" w:hAnsi="宋体" w:hint="eastAsia"/>
          <w:szCs w:val="21"/>
        </w:rPr>
        <w:t>1、页面维护：</w:t>
      </w:r>
    </w:p>
    <w:p w:rsidR="00897C05" w:rsidRDefault="009B149D">
      <w:pPr>
        <w:widowControl/>
        <w:spacing w:line="360" w:lineRule="auto"/>
        <w:jc w:val="left"/>
        <w:rPr>
          <w:rFonts w:ascii="宋体" w:hAnsi="宋体"/>
          <w:szCs w:val="21"/>
        </w:rPr>
      </w:pPr>
      <w:r>
        <w:rPr>
          <w:rFonts w:ascii="宋体" w:hAnsi="宋体" w:hint="eastAsia"/>
          <w:szCs w:val="21"/>
        </w:rPr>
        <w:t>网站已上线页面及功能模块中图片、logo的调整方案和设计需求由院方负责提供。</w:t>
      </w:r>
    </w:p>
    <w:p w:rsidR="00897C05" w:rsidRDefault="009B149D">
      <w:pPr>
        <w:widowControl/>
        <w:spacing w:line="360" w:lineRule="auto"/>
        <w:jc w:val="left"/>
        <w:rPr>
          <w:rFonts w:ascii="宋体" w:hAnsi="宋体"/>
          <w:szCs w:val="21"/>
        </w:rPr>
      </w:pPr>
      <w:r>
        <w:rPr>
          <w:rFonts w:ascii="宋体" w:hAnsi="宋体" w:hint="eastAsia"/>
          <w:szCs w:val="21"/>
        </w:rPr>
        <w:t>2、栏目维护：</w:t>
      </w:r>
    </w:p>
    <w:p w:rsidR="00897C05" w:rsidRDefault="009B149D">
      <w:pPr>
        <w:widowControl/>
        <w:spacing w:line="360" w:lineRule="auto"/>
        <w:jc w:val="left"/>
        <w:rPr>
          <w:rFonts w:ascii="宋体" w:hAnsi="宋体"/>
          <w:szCs w:val="21"/>
        </w:rPr>
      </w:pPr>
      <w:r>
        <w:rPr>
          <w:rFonts w:ascii="宋体" w:hAnsi="宋体" w:hint="eastAsia"/>
          <w:szCs w:val="21"/>
        </w:rPr>
        <w:t>网站已上线页面及功能模块中文字的调整，文字调整内容由院方负责提供。</w:t>
      </w:r>
    </w:p>
    <w:p w:rsidR="00897C05" w:rsidRDefault="009B149D">
      <w:pPr>
        <w:widowControl/>
        <w:spacing w:line="360" w:lineRule="auto"/>
        <w:jc w:val="left"/>
        <w:rPr>
          <w:rFonts w:ascii="宋体" w:hAnsi="宋体"/>
          <w:szCs w:val="21"/>
        </w:rPr>
      </w:pPr>
      <w:r>
        <w:rPr>
          <w:rFonts w:ascii="宋体" w:hAnsi="宋体" w:hint="eastAsia"/>
          <w:szCs w:val="21"/>
        </w:rPr>
        <w:t>3、产品维护</w:t>
      </w:r>
    </w:p>
    <w:p w:rsidR="00897C05" w:rsidRDefault="009B149D">
      <w:pPr>
        <w:widowControl/>
        <w:spacing w:line="360" w:lineRule="auto"/>
        <w:jc w:val="left"/>
        <w:rPr>
          <w:rFonts w:ascii="宋体" w:hAnsi="宋体"/>
          <w:szCs w:val="21"/>
        </w:rPr>
      </w:pPr>
      <w:r>
        <w:rPr>
          <w:rFonts w:ascii="宋体" w:hAnsi="宋体" w:hint="eastAsia"/>
          <w:szCs w:val="21"/>
        </w:rPr>
        <w:t>网站已上线页面及功能模块中人民医院相关产品的调整，产品图片及文字调整内容及设计方案由院方负责提供。</w:t>
      </w:r>
    </w:p>
    <w:p w:rsidR="00897C05" w:rsidRDefault="009B149D">
      <w:pPr>
        <w:widowControl/>
        <w:spacing w:line="360" w:lineRule="auto"/>
        <w:jc w:val="left"/>
        <w:rPr>
          <w:rFonts w:ascii="宋体" w:hAnsi="宋体"/>
          <w:szCs w:val="21"/>
        </w:rPr>
      </w:pPr>
      <w:r>
        <w:rPr>
          <w:rFonts w:ascii="宋体" w:hAnsi="宋体" w:hint="eastAsia"/>
          <w:szCs w:val="21"/>
        </w:rPr>
        <w:t>4、技术咨询服务</w:t>
      </w:r>
    </w:p>
    <w:p w:rsidR="00897C05" w:rsidRDefault="009B149D">
      <w:pPr>
        <w:widowControl/>
        <w:spacing w:line="360" w:lineRule="auto"/>
        <w:jc w:val="left"/>
        <w:rPr>
          <w:rFonts w:ascii="宋体" w:hAnsi="宋体"/>
          <w:szCs w:val="21"/>
        </w:rPr>
      </w:pPr>
      <w:r>
        <w:rPr>
          <w:rFonts w:ascii="宋体" w:hAnsi="宋体" w:hint="eastAsia"/>
          <w:szCs w:val="21"/>
        </w:rPr>
        <w:t>承担已上线功能模块的相关技术问题解答与网站故障及异常处理，7*24小时线上咨询。</w:t>
      </w:r>
    </w:p>
    <w:p w:rsidR="00897C05" w:rsidRDefault="009B149D">
      <w:pPr>
        <w:widowControl/>
        <w:spacing w:line="360" w:lineRule="auto"/>
        <w:jc w:val="left"/>
        <w:rPr>
          <w:rFonts w:ascii="宋体" w:hAnsi="宋体"/>
          <w:szCs w:val="21"/>
        </w:rPr>
      </w:pPr>
      <w:r>
        <w:rPr>
          <w:rFonts w:ascii="宋体" w:hAnsi="宋体" w:hint="eastAsia"/>
          <w:szCs w:val="21"/>
        </w:rPr>
        <w:t>5、接口维护</w:t>
      </w:r>
    </w:p>
    <w:p w:rsidR="00897C05" w:rsidRDefault="009B149D">
      <w:pPr>
        <w:widowControl/>
        <w:spacing w:line="360" w:lineRule="auto"/>
        <w:jc w:val="left"/>
        <w:rPr>
          <w:rFonts w:ascii="宋体" w:hAnsi="宋体"/>
          <w:szCs w:val="21"/>
        </w:rPr>
      </w:pPr>
      <w:r>
        <w:rPr>
          <w:rFonts w:ascii="宋体" w:hAnsi="宋体" w:hint="eastAsia"/>
          <w:szCs w:val="21"/>
        </w:rPr>
        <w:t>由运维厂商负责开发并已上线的系统接口维护服务，保障接口的正常运行。如因业务需要发生接口的开发工作，需另行评估工作量，经双方认可相关费用后由运维厂商负责完成相关实施工作。</w:t>
      </w:r>
    </w:p>
    <w:p w:rsidR="00897C05" w:rsidRDefault="009B149D">
      <w:pPr>
        <w:widowControl/>
        <w:spacing w:line="360" w:lineRule="auto"/>
        <w:jc w:val="left"/>
        <w:rPr>
          <w:rFonts w:ascii="宋体" w:hAnsi="宋体"/>
          <w:szCs w:val="21"/>
        </w:rPr>
      </w:pPr>
      <w:r>
        <w:rPr>
          <w:rFonts w:ascii="宋体" w:hAnsi="宋体" w:hint="eastAsia"/>
          <w:szCs w:val="21"/>
        </w:rPr>
        <w:t>6、官网巡检服务</w:t>
      </w:r>
    </w:p>
    <w:p w:rsidR="00897C05" w:rsidRDefault="009B149D">
      <w:pPr>
        <w:widowControl/>
        <w:spacing w:line="360" w:lineRule="auto"/>
        <w:jc w:val="left"/>
        <w:rPr>
          <w:rFonts w:ascii="宋体" w:hAnsi="宋体"/>
          <w:szCs w:val="21"/>
        </w:rPr>
      </w:pPr>
      <w:r>
        <w:rPr>
          <w:rFonts w:ascii="宋体" w:hAnsi="宋体" w:hint="eastAsia"/>
          <w:szCs w:val="21"/>
        </w:rPr>
        <w:t>导航页面巡检、栏目页面巡检、备份巡检、每个月1次，巡检情况形成文字报告。</w:t>
      </w:r>
    </w:p>
    <w:p w:rsidR="00897C05" w:rsidRDefault="009B149D">
      <w:pPr>
        <w:widowControl/>
        <w:spacing w:line="360" w:lineRule="auto"/>
        <w:jc w:val="left"/>
        <w:rPr>
          <w:rFonts w:ascii="宋体" w:hAnsi="宋体"/>
          <w:szCs w:val="21"/>
        </w:rPr>
      </w:pPr>
      <w:r>
        <w:rPr>
          <w:rFonts w:ascii="宋体" w:hAnsi="宋体" w:hint="eastAsia"/>
          <w:szCs w:val="21"/>
        </w:rPr>
        <w:t>7、 网站系统根据等级保护要求，进行相关代码整改；根据每年网安检查问题反馈进行修改。</w:t>
      </w:r>
    </w:p>
    <w:p w:rsidR="00897C05" w:rsidRDefault="009B149D">
      <w:pPr>
        <w:widowControl/>
        <w:spacing w:line="360" w:lineRule="auto"/>
        <w:jc w:val="left"/>
        <w:rPr>
          <w:rFonts w:ascii="宋体" w:hAnsi="宋体"/>
          <w:szCs w:val="21"/>
        </w:rPr>
      </w:pPr>
      <w:r>
        <w:rPr>
          <w:rFonts w:ascii="宋体" w:hAnsi="宋体" w:hint="eastAsia"/>
          <w:szCs w:val="21"/>
        </w:rPr>
        <w:lastRenderedPageBreak/>
        <w:t>8、维护内容：</w:t>
      </w:r>
    </w:p>
    <w:p w:rsidR="00897C05" w:rsidRDefault="009B149D">
      <w:pPr>
        <w:widowControl/>
        <w:spacing w:line="360" w:lineRule="auto"/>
        <w:jc w:val="left"/>
        <w:rPr>
          <w:rFonts w:ascii="宋体" w:hAnsi="宋体"/>
          <w:szCs w:val="21"/>
        </w:rPr>
      </w:pPr>
      <w:r>
        <w:rPr>
          <w:rFonts w:ascii="宋体" w:hAnsi="宋体" w:hint="eastAsia"/>
          <w:szCs w:val="21"/>
        </w:rPr>
        <w:t>承担已上线功能模块的页面、栏目、产品上传及维护服务（不包含网站改版、栏目架构调整、大工作量的新功能开发）。调整中涉及的图片、文案需求由甲方负责完成。</w:t>
      </w:r>
    </w:p>
    <w:p w:rsidR="00897C05" w:rsidRDefault="009B149D">
      <w:pPr>
        <w:widowControl/>
        <w:spacing w:line="360" w:lineRule="auto"/>
        <w:jc w:val="left"/>
        <w:rPr>
          <w:rFonts w:ascii="宋体" w:hAnsi="宋体"/>
          <w:szCs w:val="21"/>
        </w:rPr>
      </w:pPr>
      <w:r>
        <w:rPr>
          <w:rFonts w:ascii="宋体" w:hAnsi="宋体" w:hint="eastAsia"/>
          <w:szCs w:val="21"/>
        </w:rPr>
        <w:t>9、应急服务：</w:t>
      </w:r>
    </w:p>
    <w:p w:rsidR="00897C05" w:rsidRDefault="009B149D">
      <w:pPr>
        <w:widowControl/>
        <w:spacing w:line="360" w:lineRule="auto"/>
        <w:jc w:val="left"/>
        <w:rPr>
          <w:rFonts w:ascii="宋体" w:hAnsi="宋体"/>
          <w:szCs w:val="21"/>
        </w:rPr>
      </w:pPr>
      <w:r>
        <w:rPr>
          <w:rFonts w:ascii="宋体" w:hAnsi="宋体" w:hint="eastAsia"/>
          <w:szCs w:val="21"/>
        </w:rPr>
        <w:t>CMS故障2-4小时内解决；如经判断4小时内不能解决，立即启动应急预案，并在后台解决故障，故障于24小时内解决。</w:t>
      </w:r>
    </w:p>
    <w:p w:rsidR="00897C05" w:rsidRDefault="009B149D">
      <w:pPr>
        <w:widowControl/>
        <w:spacing w:line="360" w:lineRule="auto"/>
        <w:jc w:val="left"/>
        <w:rPr>
          <w:rFonts w:ascii="宋体" w:hAnsi="宋体"/>
          <w:szCs w:val="21"/>
        </w:rPr>
      </w:pPr>
      <w:r>
        <w:rPr>
          <w:rFonts w:ascii="宋体" w:hAnsi="宋体" w:hint="eastAsia"/>
          <w:szCs w:val="21"/>
        </w:rPr>
        <w:t>在国家法定重大节假日（元旦／五一／十一／春节），提前2周制定网站监控及故障处理预案，提供保障期间的应急响应人员名单，安排人员每天对网站页面进行检查。</w:t>
      </w:r>
    </w:p>
    <w:p w:rsidR="00897C05" w:rsidRDefault="009B149D">
      <w:pPr>
        <w:widowControl/>
        <w:spacing w:line="360" w:lineRule="auto"/>
        <w:jc w:val="left"/>
        <w:rPr>
          <w:rFonts w:ascii="宋体" w:hAnsi="宋体"/>
          <w:szCs w:val="21"/>
        </w:rPr>
      </w:pPr>
      <w:r>
        <w:rPr>
          <w:rFonts w:ascii="宋体" w:hAnsi="宋体" w:hint="eastAsia"/>
          <w:szCs w:val="21"/>
        </w:rPr>
        <w:t>故障或异常情况处理过程中，即时与甲方技术人员做沟通，并在故障处理完毕后立即以email方式向甲方提交故障或异常情况处理的书面报告。</w:t>
      </w:r>
    </w:p>
    <w:p w:rsidR="00897C05" w:rsidRDefault="009B149D">
      <w:pPr>
        <w:widowControl/>
        <w:spacing w:line="360" w:lineRule="auto"/>
        <w:jc w:val="left"/>
        <w:rPr>
          <w:rFonts w:ascii="宋体" w:hAnsi="宋体"/>
          <w:szCs w:val="21"/>
        </w:rPr>
      </w:pPr>
      <w:r>
        <w:rPr>
          <w:rFonts w:ascii="宋体" w:hAnsi="宋体" w:hint="eastAsia"/>
          <w:szCs w:val="21"/>
        </w:rPr>
        <w:t>10、安全服务：漏洞安全技术支持。支持三级等保、公安局安全检查，根据提供的漏扫报告进行漏洞整改。</w:t>
      </w:r>
    </w:p>
    <w:p w:rsidR="00897C05" w:rsidRDefault="009B149D">
      <w:pPr>
        <w:widowControl/>
        <w:spacing w:line="360" w:lineRule="auto"/>
        <w:jc w:val="left"/>
        <w:rPr>
          <w:rFonts w:ascii="宋体" w:hAnsi="宋体"/>
          <w:szCs w:val="21"/>
        </w:rPr>
      </w:pPr>
      <w:r>
        <w:rPr>
          <w:rFonts w:ascii="宋体" w:hAnsi="宋体" w:hint="eastAsia"/>
          <w:szCs w:val="21"/>
        </w:rPr>
        <w:t>11、网站恢复服务：遇网站服务器故障进行还原网站。</w:t>
      </w:r>
    </w:p>
    <w:p w:rsidR="00897C05" w:rsidRDefault="009B149D">
      <w:pPr>
        <w:pStyle w:val="ab"/>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897C05" w:rsidRDefault="009B149D">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897C05" w:rsidRDefault="009B149D">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897C05" w:rsidRDefault="009B149D">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897C05" w:rsidRDefault="009B149D">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897C05" w:rsidRDefault="009B149D">
      <w:pPr>
        <w:widowControl/>
        <w:spacing w:line="360" w:lineRule="auto"/>
        <w:jc w:val="left"/>
        <w:rPr>
          <w:rFonts w:ascii="宋体" w:hAnsi="宋体"/>
          <w:szCs w:val="21"/>
        </w:rPr>
      </w:pPr>
      <w:r>
        <w:rPr>
          <w:rFonts w:ascii="宋体" w:hAnsi="宋体" w:hint="eastAsia"/>
          <w:kern w:val="0"/>
          <w:szCs w:val="21"/>
        </w:rPr>
        <w:t>5.法律、法规规定的其他条件</w:t>
      </w:r>
      <w:r>
        <w:rPr>
          <w:rFonts w:ascii="宋体" w:hAnsi="宋体" w:hint="eastAsia"/>
          <w:szCs w:val="21"/>
        </w:rPr>
        <w:t>。</w:t>
      </w:r>
    </w:p>
    <w:p w:rsidR="00897C05" w:rsidRDefault="009B149D">
      <w:pPr>
        <w:pStyle w:val="ab"/>
        <w:numPr>
          <w:ilvl w:val="0"/>
          <w:numId w:val="2"/>
        </w:numPr>
        <w:spacing w:line="360" w:lineRule="auto"/>
        <w:ind w:firstLineChars="0"/>
        <w:jc w:val="left"/>
        <w:rPr>
          <w:rFonts w:ascii="宋体" w:hAnsi="宋体"/>
          <w:b/>
          <w:szCs w:val="21"/>
        </w:rPr>
      </w:pPr>
      <w:bookmarkStart w:id="2" w:name="OLE_LINK2"/>
      <w:r>
        <w:rPr>
          <w:rFonts w:ascii="宋体" w:hAnsi="宋体" w:hint="eastAsia"/>
          <w:b/>
          <w:szCs w:val="21"/>
        </w:rPr>
        <w:t>采购文件</w:t>
      </w:r>
      <w:bookmarkEnd w:id="2"/>
      <w:r>
        <w:rPr>
          <w:rFonts w:ascii="宋体" w:hAnsi="宋体" w:hint="eastAsia"/>
          <w:b/>
          <w:szCs w:val="21"/>
        </w:rPr>
        <w:t>编写：</w:t>
      </w:r>
    </w:p>
    <w:p w:rsidR="00897C05" w:rsidRDefault="009B149D">
      <w:pPr>
        <w:widowControl/>
        <w:spacing w:line="360" w:lineRule="auto"/>
        <w:jc w:val="left"/>
        <w:rPr>
          <w:rFonts w:ascii="宋体" w:hAnsi="宋体"/>
          <w:bCs/>
          <w:szCs w:val="21"/>
        </w:rPr>
      </w:pPr>
      <w:r>
        <w:rPr>
          <w:rFonts w:ascii="宋体" w:hAnsi="宋体" w:hint="eastAsia"/>
          <w:bCs/>
          <w:szCs w:val="21"/>
        </w:rPr>
        <w:t>1</w:t>
      </w:r>
      <w:bookmarkStart w:id="3" w:name="OLE_LINK4"/>
      <w:r>
        <w:rPr>
          <w:rFonts w:ascii="宋体" w:hAnsi="宋体" w:hint="eastAsia"/>
          <w:bCs/>
          <w:szCs w:val="21"/>
        </w:rPr>
        <w:t>．采购文件</w:t>
      </w:r>
      <w:bookmarkEnd w:id="3"/>
      <w:r>
        <w:rPr>
          <w:rFonts w:ascii="宋体" w:hAnsi="宋体" w:hint="eastAsia"/>
          <w:bCs/>
          <w:szCs w:val="21"/>
        </w:rPr>
        <w:t>应以中文书写。</w:t>
      </w:r>
    </w:p>
    <w:p w:rsidR="00897C05" w:rsidRDefault="009B149D">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897C05" w:rsidRDefault="009B149D">
      <w:pPr>
        <w:widowControl/>
        <w:spacing w:line="360" w:lineRule="auto"/>
        <w:jc w:val="left"/>
        <w:rPr>
          <w:rFonts w:ascii="宋体" w:hAnsi="宋体"/>
          <w:bCs/>
          <w:szCs w:val="21"/>
        </w:rPr>
      </w:pPr>
      <w:r>
        <w:rPr>
          <w:rFonts w:ascii="宋体" w:hAnsi="宋体" w:hint="eastAsia"/>
          <w:bCs/>
          <w:szCs w:val="21"/>
        </w:rPr>
        <w:t>1）企业营业执照复印件（加盖公章）</w:t>
      </w:r>
    </w:p>
    <w:p w:rsidR="00897C05" w:rsidRDefault="009B149D">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897C05" w:rsidRDefault="009B149D">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897C05" w:rsidRDefault="009B149D">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897C05">
        <w:tc>
          <w:tcPr>
            <w:tcW w:w="424"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897C05">
        <w:tc>
          <w:tcPr>
            <w:tcW w:w="424"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897C05" w:rsidRDefault="00897C05">
            <w:pPr>
              <w:widowControl/>
              <w:spacing w:line="360" w:lineRule="auto"/>
              <w:jc w:val="center"/>
              <w:rPr>
                <w:rFonts w:ascii="宋体" w:hAnsi="宋体"/>
                <w:bCs/>
                <w:kern w:val="0"/>
                <w:sz w:val="20"/>
                <w:szCs w:val="21"/>
              </w:rPr>
            </w:pPr>
          </w:p>
        </w:tc>
        <w:tc>
          <w:tcPr>
            <w:tcW w:w="1355" w:type="pct"/>
            <w:vAlign w:val="center"/>
          </w:tcPr>
          <w:p w:rsidR="00897C05" w:rsidRDefault="00897C05">
            <w:pPr>
              <w:widowControl/>
              <w:spacing w:line="360" w:lineRule="auto"/>
              <w:jc w:val="center"/>
              <w:rPr>
                <w:rFonts w:ascii="宋体" w:hAnsi="宋体"/>
                <w:bCs/>
                <w:kern w:val="0"/>
                <w:sz w:val="20"/>
                <w:szCs w:val="21"/>
              </w:rPr>
            </w:pPr>
          </w:p>
        </w:tc>
        <w:tc>
          <w:tcPr>
            <w:tcW w:w="1696" w:type="pct"/>
            <w:vAlign w:val="center"/>
          </w:tcPr>
          <w:p w:rsidR="00897C05" w:rsidRDefault="00897C05">
            <w:pPr>
              <w:widowControl/>
              <w:spacing w:line="360" w:lineRule="auto"/>
              <w:jc w:val="center"/>
              <w:rPr>
                <w:rFonts w:ascii="宋体" w:hAnsi="宋体"/>
                <w:bCs/>
                <w:kern w:val="0"/>
                <w:sz w:val="20"/>
                <w:szCs w:val="21"/>
              </w:rPr>
            </w:pPr>
          </w:p>
        </w:tc>
      </w:tr>
      <w:tr w:rsidR="00897C05">
        <w:tc>
          <w:tcPr>
            <w:tcW w:w="424"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lastRenderedPageBreak/>
              <w:t>2</w:t>
            </w:r>
          </w:p>
        </w:tc>
        <w:tc>
          <w:tcPr>
            <w:tcW w:w="1525" w:type="pct"/>
            <w:vAlign w:val="center"/>
          </w:tcPr>
          <w:p w:rsidR="00897C05" w:rsidRDefault="00897C05">
            <w:pPr>
              <w:widowControl/>
              <w:spacing w:line="360" w:lineRule="auto"/>
              <w:jc w:val="center"/>
              <w:rPr>
                <w:rFonts w:ascii="宋体" w:hAnsi="宋体"/>
                <w:bCs/>
                <w:kern w:val="0"/>
                <w:sz w:val="20"/>
                <w:szCs w:val="21"/>
              </w:rPr>
            </w:pPr>
          </w:p>
        </w:tc>
        <w:tc>
          <w:tcPr>
            <w:tcW w:w="1355" w:type="pct"/>
            <w:vAlign w:val="center"/>
          </w:tcPr>
          <w:p w:rsidR="00897C05" w:rsidRDefault="00897C05">
            <w:pPr>
              <w:widowControl/>
              <w:spacing w:line="360" w:lineRule="auto"/>
              <w:jc w:val="center"/>
              <w:rPr>
                <w:rFonts w:ascii="宋体" w:hAnsi="宋体"/>
                <w:bCs/>
                <w:kern w:val="0"/>
                <w:sz w:val="20"/>
                <w:szCs w:val="21"/>
              </w:rPr>
            </w:pPr>
          </w:p>
        </w:tc>
        <w:tc>
          <w:tcPr>
            <w:tcW w:w="1696" w:type="pct"/>
            <w:vAlign w:val="center"/>
          </w:tcPr>
          <w:p w:rsidR="00897C05" w:rsidRDefault="00897C05">
            <w:pPr>
              <w:widowControl/>
              <w:spacing w:line="360" w:lineRule="auto"/>
              <w:jc w:val="center"/>
              <w:rPr>
                <w:rFonts w:ascii="宋体" w:hAnsi="宋体"/>
                <w:bCs/>
                <w:kern w:val="0"/>
                <w:sz w:val="20"/>
                <w:szCs w:val="21"/>
              </w:rPr>
            </w:pPr>
          </w:p>
        </w:tc>
      </w:tr>
      <w:tr w:rsidR="00897C05">
        <w:tc>
          <w:tcPr>
            <w:tcW w:w="424"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897C05" w:rsidRDefault="00897C05">
            <w:pPr>
              <w:widowControl/>
              <w:spacing w:line="360" w:lineRule="auto"/>
              <w:jc w:val="center"/>
              <w:rPr>
                <w:rFonts w:ascii="宋体" w:hAnsi="宋体"/>
                <w:bCs/>
                <w:kern w:val="0"/>
                <w:sz w:val="20"/>
                <w:szCs w:val="21"/>
              </w:rPr>
            </w:pPr>
          </w:p>
        </w:tc>
        <w:tc>
          <w:tcPr>
            <w:tcW w:w="1355" w:type="pct"/>
            <w:vAlign w:val="center"/>
          </w:tcPr>
          <w:p w:rsidR="00897C05" w:rsidRDefault="00897C05">
            <w:pPr>
              <w:widowControl/>
              <w:spacing w:line="360" w:lineRule="auto"/>
              <w:jc w:val="center"/>
              <w:rPr>
                <w:rFonts w:ascii="宋体" w:hAnsi="宋体"/>
                <w:bCs/>
                <w:kern w:val="0"/>
                <w:sz w:val="20"/>
                <w:szCs w:val="21"/>
              </w:rPr>
            </w:pPr>
          </w:p>
        </w:tc>
        <w:tc>
          <w:tcPr>
            <w:tcW w:w="1696" w:type="pct"/>
            <w:vAlign w:val="center"/>
          </w:tcPr>
          <w:p w:rsidR="00897C05" w:rsidRDefault="00897C05">
            <w:pPr>
              <w:widowControl/>
              <w:spacing w:line="360" w:lineRule="auto"/>
              <w:jc w:val="center"/>
              <w:rPr>
                <w:rFonts w:ascii="宋体" w:hAnsi="宋体"/>
                <w:bCs/>
                <w:kern w:val="0"/>
                <w:sz w:val="20"/>
                <w:szCs w:val="21"/>
              </w:rPr>
            </w:pPr>
          </w:p>
        </w:tc>
      </w:tr>
      <w:tr w:rsidR="00897C05">
        <w:tc>
          <w:tcPr>
            <w:tcW w:w="424"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897C05" w:rsidRDefault="00897C05">
            <w:pPr>
              <w:widowControl/>
              <w:spacing w:line="360" w:lineRule="auto"/>
              <w:jc w:val="center"/>
              <w:rPr>
                <w:rFonts w:ascii="宋体" w:hAnsi="宋体"/>
                <w:bCs/>
                <w:kern w:val="0"/>
                <w:sz w:val="20"/>
                <w:szCs w:val="21"/>
              </w:rPr>
            </w:pPr>
          </w:p>
        </w:tc>
        <w:tc>
          <w:tcPr>
            <w:tcW w:w="1355" w:type="pct"/>
            <w:vAlign w:val="center"/>
          </w:tcPr>
          <w:p w:rsidR="00897C05" w:rsidRDefault="00897C05">
            <w:pPr>
              <w:widowControl/>
              <w:spacing w:line="360" w:lineRule="auto"/>
              <w:jc w:val="center"/>
              <w:rPr>
                <w:rFonts w:ascii="宋体" w:hAnsi="宋体"/>
                <w:bCs/>
                <w:kern w:val="0"/>
                <w:sz w:val="20"/>
                <w:szCs w:val="21"/>
              </w:rPr>
            </w:pPr>
          </w:p>
        </w:tc>
        <w:tc>
          <w:tcPr>
            <w:tcW w:w="1696" w:type="pct"/>
            <w:vAlign w:val="center"/>
          </w:tcPr>
          <w:p w:rsidR="00897C05" w:rsidRDefault="00897C05">
            <w:pPr>
              <w:widowControl/>
              <w:spacing w:line="360" w:lineRule="auto"/>
              <w:jc w:val="center"/>
              <w:rPr>
                <w:rFonts w:ascii="宋体" w:hAnsi="宋体"/>
                <w:bCs/>
                <w:kern w:val="0"/>
                <w:sz w:val="20"/>
                <w:szCs w:val="21"/>
              </w:rPr>
            </w:pPr>
          </w:p>
        </w:tc>
      </w:tr>
      <w:tr w:rsidR="00897C05">
        <w:tc>
          <w:tcPr>
            <w:tcW w:w="424" w:type="pct"/>
            <w:vAlign w:val="center"/>
          </w:tcPr>
          <w:p w:rsidR="00897C05" w:rsidRDefault="009B149D">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897C05" w:rsidRDefault="00897C05">
            <w:pPr>
              <w:widowControl/>
              <w:spacing w:line="360" w:lineRule="auto"/>
              <w:jc w:val="center"/>
              <w:rPr>
                <w:rFonts w:ascii="宋体" w:hAnsi="宋体"/>
                <w:bCs/>
                <w:kern w:val="0"/>
                <w:sz w:val="20"/>
                <w:szCs w:val="21"/>
              </w:rPr>
            </w:pPr>
          </w:p>
        </w:tc>
        <w:tc>
          <w:tcPr>
            <w:tcW w:w="1355" w:type="pct"/>
            <w:vAlign w:val="center"/>
          </w:tcPr>
          <w:p w:rsidR="00897C05" w:rsidRDefault="00897C05">
            <w:pPr>
              <w:widowControl/>
              <w:spacing w:line="360" w:lineRule="auto"/>
              <w:jc w:val="center"/>
              <w:rPr>
                <w:rFonts w:ascii="宋体" w:hAnsi="宋体"/>
                <w:bCs/>
                <w:kern w:val="0"/>
                <w:sz w:val="20"/>
                <w:szCs w:val="21"/>
              </w:rPr>
            </w:pPr>
          </w:p>
        </w:tc>
        <w:tc>
          <w:tcPr>
            <w:tcW w:w="1696" w:type="pct"/>
            <w:vAlign w:val="center"/>
          </w:tcPr>
          <w:p w:rsidR="00897C05" w:rsidRDefault="00897C05">
            <w:pPr>
              <w:widowControl/>
              <w:spacing w:line="360" w:lineRule="auto"/>
              <w:jc w:val="center"/>
              <w:rPr>
                <w:rFonts w:ascii="宋体" w:hAnsi="宋体"/>
                <w:bCs/>
                <w:kern w:val="0"/>
                <w:sz w:val="20"/>
                <w:szCs w:val="21"/>
              </w:rPr>
            </w:pPr>
          </w:p>
        </w:tc>
      </w:tr>
    </w:tbl>
    <w:p w:rsidR="00897C05" w:rsidRDefault="009B149D">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897C05" w:rsidRDefault="009B149D">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4" w:name="OLE_LINK9"/>
      <w:bookmarkStart w:id="5" w:name="OLE_LINK5"/>
      <w:r>
        <w:rPr>
          <w:rFonts w:ascii="宋体" w:hAnsi="宋体" w:hint="eastAsia"/>
          <w:bCs/>
          <w:szCs w:val="21"/>
        </w:rPr>
        <w:t>采购</w:t>
      </w:r>
      <w:bookmarkEnd w:id="4"/>
      <w:r>
        <w:rPr>
          <w:rFonts w:ascii="宋体" w:hAnsi="宋体" w:hint="eastAsia"/>
          <w:bCs/>
          <w:szCs w:val="21"/>
        </w:rPr>
        <w:t>文件</w:t>
      </w:r>
      <w:bookmarkEnd w:id="5"/>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897C05" w:rsidRDefault="009B149D">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897C05" w:rsidRDefault="009B149D">
      <w:pPr>
        <w:widowControl/>
        <w:spacing w:line="360" w:lineRule="auto"/>
        <w:jc w:val="left"/>
        <w:rPr>
          <w:rFonts w:ascii="宋体" w:hAnsi="宋体"/>
          <w:bCs/>
          <w:szCs w:val="21"/>
        </w:rPr>
      </w:pPr>
      <w:r>
        <w:rPr>
          <w:rFonts w:ascii="宋体" w:hAnsi="宋体" w:hint="eastAsia"/>
          <w:bCs/>
          <w:szCs w:val="21"/>
        </w:rPr>
        <w:t>7）报价单</w:t>
      </w:r>
    </w:p>
    <w:p w:rsidR="00897C05" w:rsidRDefault="009B149D">
      <w:pPr>
        <w:widowControl/>
        <w:spacing w:line="360" w:lineRule="auto"/>
        <w:jc w:val="left"/>
        <w:rPr>
          <w:rFonts w:ascii="宋体" w:hAnsi="宋体"/>
          <w:szCs w:val="21"/>
        </w:rPr>
      </w:pPr>
      <w:r>
        <w:rPr>
          <w:rFonts w:ascii="宋体" w:hAnsi="宋体" w:hint="eastAsia"/>
          <w:szCs w:val="21"/>
        </w:rPr>
        <w:t>8）</w:t>
      </w:r>
      <w:bookmarkStart w:id="6" w:name="OLE_LINK6"/>
      <w:r>
        <w:rPr>
          <w:rFonts w:ascii="宋体" w:hAnsi="宋体" w:hint="eastAsia"/>
          <w:bCs/>
          <w:kern w:val="0"/>
          <w:szCs w:val="21"/>
        </w:rPr>
        <w:t>采购文件</w:t>
      </w:r>
      <w:bookmarkEnd w:id="6"/>
      <w:r>
        <w:rPr>
          <w:rFonts w:ascii="宋体" w:hAnsi="宋体"/>
          <w:szCs w:val="21"/>
        </w:rPr>
        <w:t>要求</w:t>
      </w:r>
    </w:p>
    <w:p w:rsidR="00897C05" w:rsidRDefault="009B149D">
      <w:pPr>
        <w:widowControl/>
        <w:spacing w:line="360" w:lineRule="auto"/>
        <w:jc w:val="left"/>
        <w:rPr>
          <w:rFonts w:ascii="宋体" w:hAnsi="宋体"/>
          <w:szCs w:val="21"/>
        </w:rPr>
      </w:pPr>
      <w:r>
        <w:rPr>
          <w:rFonts w:ascii="宋体" w:hAnsi="宋体" w:hint="eastAsia"/>
          <w:szCs w:val="21"/>
        </w:rPr>
        <w:t>①</w:t>
      </w:r>
      <w:bookmarkStart w:id="7" w:name="OLE_LINK7"/>
      <w:r>
        <w:rPr>
          <w:rFonts w:ascii="宋体" w:hAnsi="宋体" w:hint="eastAsia"/>
          <w:bCs/>
          <w:kern w:val="0"/>
          <w:szCs w:val="21"/>
        </w:rPr>
        <w:t>采购文件</w:t>
      </w:r>
      <w:bookmarkEnd w:id="7"/>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897C05" w:rsidRDefault="009B149D">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897C05" w:rsidRDefault="009B149D">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897C05" w:rsidRDefault="009B149D">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897C05" w:rsidRDefault="009B149D">
      <w:pPr>
        <w:widowControl/>
        <w:spacing w:line="360" w:lineRule="auto"/>
        <w:jc w:val="left"/>
        <w:rPr>
          <w:rFonts w:ascii="宋体" w:hAnsi="宋体"/>
          <w:bCs/>
          <w:szCs w:val="21"/>
        </w:rPr>
      </w:pPr>
      <w:r>
        <w:rPr>
          <w:rFonts w:ascii="宋体" w:hAnsi="宋体" w:hint="eastAsia"/>
          <w:bCs/>
          <w:szCs w:val="21"/>
        </w:rPr>
        <w:t>1）响应价格高于预算价。</w:t>
      </w:r>
    </w:p>
    <w:p w:rsidR="00897C05" w:rsidRDefault="009B149D">
      <w:pPr>
        <w:widowControl/>
        <w:spacing w:line="360" w:lineRule="auto"/>
        <w:jc w:val="left"/>
        <w:rPr>
          <w:rFonts w:ascii="宋体" w:hAnsi="宋体"/>
          <w:bCs/>
          <w:szCs w:val="21"/>
        </w:rPr>
      </w:pPr>
      <w:r>
        <w:rPr>
          <w:rFonts w:ascii="宋体" w:hAnsi="宋体" w:hint="eastAsia"/>
          <w:bCs/>
          <w:szCs w:val="21"/>
        </w:rPr>
        <w:t>2）</w:t>
      </w:r>
      <w:bookmarkStart w:id="8" w:name="OLE_LINK11"/>
      <w:bookmarkStart w:id="9" w:name="OLE_LINK10"/>
      <w:r>
        <w:rPr>
          <w:rFonts w:ascii="宋体" w:hAnsi="宋体" w:hint="eastAsia"/>
          <w:bCs/>
          <w:szCs w:val="21"/>
        </w:rPr>
        <w:t>采购文件</w:t>
      </w:r>
      <w:bookmarkEnd w:id="8"/>
      <w:bookmarkEnd w:id="9"/>
      <w:r>
        <w:rPr>
          <w:rFonts w:ascii="宋体" w:hAnsi="宋体" w:hint="eastAsia"/>
          <w:bCs/>
          <w:szCs w:val="21"/>
        </w:rPr>
        <w:t>未密封或逾期送达</w:t>
      </w:r>
      <w:bookmarkStart w:id="10" w:name="OLE_LINK15"/>
      <w:r>
        <w:rPr>
          <w:rFonts w:ascii="宋体" w:hAnsi="宋体" w:hint="eastAsia"/>
          <w:bCs/>
          <w:szCs w:val="21"/>
        </w:rPr>
        <w:t>。</w:t>
      </w:r>
      <w:bookmarkEnd w:id="10"/>
    </w:p>
    <w:p w:rsidR="00897C05" w:rsidRDefault="009B149D">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897C05" w:rsidRDefault="009B149D">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897C05" w:rsidRDefault="009B149D">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897C05" w:rsidRDefault="009B149D">
      <w:pPr>
        <w:widowControl/>
        <w:spacing w:line="360" w:lineRule="auto"/>
        <w:jc w:val="left"/>
        <w:rPr>
          <w:rFonts w:ascii="宋体" w:hAnsi="宋体"/>
          <w:bCs/>
          <w:szCs w:val="21"/>
        </w:rPr>
      </w:pPr>
      <w:r>
        <w:rPr>
          <w:rFonts w:ascii="宋体" w:hAnsi="宋体" w:hint="eastAsia"/>
          <w:bCs/>
          <w:szCs w:val="21"/>
        </w:rPr>
        <w:t>6）未按采购文件要求制作</w:t>
      </w:r>
      <w:bookmarkStart w:id="11" w:name="OLE_LINK17"/>
      <w:bookmarkStart w:id="12" w:name="OLE_LINK16"/>
      <w:r>
        <w:rPr>
          <w:rFonts w:ascii="宋体" w:hAnsi="宋体" w:hint="eastAsia"/>
          <w:bCs/>
          <w:szCs w:val="21"/>
        </w:rPr>
        <w:t>响应文件</w:t>
      </w:r>
      <w:bookmarkEnd w:id="11"/>
      <w:bookmarkEnd w:id="12"/>
      <w:r>
        <w:rPr>
          <w:rFonts w:ascii="宋体" w:hAnsi="宋体" w:hint="eastAsia"/>
          <w:bCs/>
          <w:szCs w:val="21"/>
        </w:rPr>
        <w:t>。</w:t>
      </w:r>
    </w:p>
    <w:p w:rsidR="00897C05" w:rsidRDefault="009B149D">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897C05" w:rsidRDefault="009B149D">
      <w:pPr>
        <w:pStyle w:val="ab"/>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3" w:name="OLE_LINK18"/>
      <w:r>
        <w:rPr>
          <w:rFonts w:ascii="宋体" w:hAnsi="宋体" w:hint="eastAsia"/>
          <w:b/>
          <w:szCs w:val="21"/>
        </w:rPr>
        <w:t>响应</w:t>
      </w:r>
      <w:bookmarkEnd w:id="13"/>
      <w:r>
        <w:rPr>
          <w:rFonts w:ascii="宋体" w:hAnsi="宋体" w:hint="eastAsia"/>
          <w:b/>
          <w:szCs w:val="21"/>
        </w:rPr>
        <w:t>文件时间、递交截止时间、开标时间及地点：</w:t>
      </w:r>
    </w:p>
    <w:p w:rsidR="00897C05" w:rsidRDefault="009B149D">
      <w:pPr>
        <w:widowControl/>
        <w:spacing w:line="360" w:lineRule="auto"/>
        <w:jc w:val="left"/>
        <w:rPr>
          <w:rFonts w:ascii="宋体" w:hAnsi="宋体"/>
          <w:szCs w:val="21"/>
        </w:rPr>
      </w:pPr>
      <w:r>
        <w:rPr>
          <w:rFonts w:ascii="宋体" w:hAnsi="宋体" w:hint="eastAsia"/>
          <w:szCs w:val="21"/>
        </w:rPr>
        <w:t>1. 递交响应文件时间地点：2025年</w:t>
      </w:r>
      <w:r w:rsidR="006162A1">
        <w:rPr>
          <w:rFonts w:ascii="宋体" w:hAnsi="宋体" w:hint="eastAsia"/>
          <w:szCs w:val="21"/>
        </w:rPr>
        <w:t>12</w:t>
      </w:r>
      <w:r>
        <w:rPr>
          <w:rFonts w:ascii="宋体" w:hAnsi="宋体" w:hint="eastAsia"/>
          <w:szCs w:val="21"/>
        </w:rPr>
        <w:t>月</w:t>
      </w:r>
      <w:r w:rsidR="006162A1">
        <w:rPr>
          <w:rFonts w:ascii="宋体" w:hAnsi="宋体" w:hint="eastAsia"/>
          <w:szCs w:val="21"/>
        </w:rPr>
        <w:t>10</w:t>
      </w:r>
      <w:r>
        <w:rPr>
          <w:rFonts w:ascii="宋体" w:hAnsi="宋体" w:hint="eastAsia"/>
          <w:szCs w:val="21"/>
        </w:rPr>
        <w:t>日8:30（北京时间），中仪大厦</w:t>
      </w:r>
      <w:r w:rsidRPr="006162A1">
        <w:rPr>
          <w:rFonts w:ascii="宋体" w:hAnsi="宋体" w:hint="eastAsia"/>
          <w:szCs w:val="21"/>
          <w:highlight w:val="yellow"/>
        </w:rPr>
        <w:t>10层</w:t>
      </w:r>
      <w:r w:rsidR="00254714">
        <w:rPr>
          <w:rFonts w:ascii="宋体" w:hAnsi="宋体" w:hint="eastAsia"/>
          <w:szCs w:val="21"/>
          <w:highlight w:val="yellow"/>
        </w:rPr>
        <w:t>小报告厅</w:t>
      </w:r>
      <w:r w:rsidRPr="006162A1">
        <w:rPr>
          <w:rFonts w:ascii="宋体" w:hAnsi="宋体" w:hint="eastAsia"/>
          <w:szCs w:val="21"/>
          <w:highlight w:val="yellow"/>
        </w:rPr>
        <w:t>会</w:t>
      </w:r>
      <w:r>
        <w:rPr>
          <w:rFonts w:ascii="宋体" w:hAnsi="宋体" w:hint="eastAsia"/>
          <w:szCs w:val="21"/>
        </w:rPr>
        <w:t>议室，递交文件截止时间：2025年</w:t>
      </w:r>
      <w:r w:rsidR="006162A1">
        <w:rPr>
          <w:rFonts w:ascii="宋体" w:hAnsi="宋体" w:hint="eastAsia"/>
          <w:szCs w:val="21"/>
        </w:rPr>
        <w:t>12</w:t>
      </w:r>
      <w:r>
        <w:rPr>
          <w:rFonts w:ascii="宋体" w:hAnsi="宋体" w:hint="eastAsia"/>
          <w:szCs w:val="21"/>
        </w:rPr>
        <w:t>月</w:t>
      </w:r>
      <w:r w:rsidR="006162A1">
        <w:rPr>
          <w:rFonts w:ascii="宋体" w:hAnsi="宋体" w:hint="eastAsia"/>
          <w:szCs w:val="21"/>
        </w:rPr>
        <w:t>10</w:t>
      </w:r>
      <w:r>
        <w:rPr>
          <w:rFonts w:ascii="宋体" w:hAnsi="宋体" w:hint="eastAsia"/>
          <w:szCs w:val="21"/>
        </w:rPr>
        <w:t>日 9:00逾期送达或未密封的响应文件恕不接受。</w:t>
      </w:r>
    </w:p>
    <w:p w:rsidR="00897C05" w:rsidRDefault="009B149D">
      <w:pPr>
        <w:widowControl/>
        <w:spacing w:line="360" w:lineRule="auto"/>
        <w:jc w:val="left"/>
        <w:rPr>
          <w:ins w:id="14" w:author="式 兩儀" w:date="2025-03-17T09:23:00Z"/>
          <w:rFonts w:ascii="宋体" w:hAnsi="宋体"/>
          <w:szCs w:val="21"/>
        </w:rPr>
      </w:pPr>
      <w:r>
        <w:rPr>
          <w:rFonts w:ascii="宋体" w:hAnsi="宋体" w:hint="eastAsia"/>
          <w:szCs w:val="21"/>
        </w:rPr>
        <w:t>2.联系人：鞠老师 88317043</w:t>
      </w:r>
    </w:p>
    <w:p w:rsidR="00897C05" w:rsidRDefault="009B149D">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897C05" w:rsidRDefault="009B149D">
      <w:pPr>
        <w:widowControl/>
        <w:spacing w:line="360" w:lineRule="auto"/>
        <w:jc w:val="left"/>
        <w:rPr>
          <w:rFonts w:ascii="宋体" w:hAnsi="宋体"/>
          <w:szCs w:val="21"/>
        </w:rPr>
      </w:pPr>
      <w:r>
        <w:rPr>
          <w:rFonts w:ascii="宋体" w:hAnsi="宋体" w:hint="eastAsia"/>
          <w:szCs w:val="21"/>
        </w:rPr>
        <w:lastRenderedPageBreak/>
        <w:t>（1）</w:t>
      </w:r>
      <w:r>
        <w:rPr>
          <w:rFonts w:ascii="宋体" w:hAnsi="宋体" w:hint="eastAsia"/>
          <w:szCs w:val="21"/>
        </w:rPr>
        <w:tab/>
        <w:t>对院内采购文件的质疑</w:t>
      </w:r>
    </w:p>
    <w:p w:rsidR="00897C05" w:rsidRDefault="009B149D">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897C05" w:rsidRDefault="009B149D">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897C05" w:rsidRDefault="009B149D">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897C05" w:rsidRDefault="009B149D">
      <w:pPr>
        <w:pStyle w:val="ab"/>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评分细则</w:t>
      </w:r>
    </w:p>
    <w:tbl>
      <w:tblPr>
        <w:tblStyle w:val="TableGrid"/>
        <w:tblpPr w:leftFromText="180" w:rightFromText="180" w:vertAnchor="text" w:horzAnchor="page" w:tblpX="1564" w:tblpY="458"/>
        <w:tblOverlap w:val="never"/>
        <w:tblW w:w="9554" w:type="dxa"/>
        <w:tblInd w:w="0"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39"/>
        <w:gridCol w:w="715"/>
        <w:gridCol w:w="2700"/>
        <w:gridCol w:w="5400"/>
      </w:tblGrid>
      <w:tr w:rsidR="00897C05">
        <w:trPr>
          <w:trHeight w:val="353"/>
        </w:trPr>
        <w:tc>
          <w:tcPr>
            <w:tcW w:w="739" w:type="dxa"/>
          </w:tcPr>
          <w:p w:rsidR="00897C05" w:rsidRDefault="009B149D">
            <w:pPr>
              <w:spacing w:line="259" w:lineRule="auto"/>
              <w:ind w:left="52"/>
              <w:rPr>
                <w:kern w:val="0"/>
              </w:rPr>
            </w:pPr>
            <w:r>
              <w:rPr>
                <w:kern w:val="0"/>
              </w:rPr>
              <w:t>序号</w:t>
            </w:r>
          </w:p>
        </w:tc>
        <w:tc>
          <w:tcPr>
            <w:tcW w:w="715" w:type="dxa"/>
          </w:tcPr>
          <w:p w:rsidR="00897C05" w:rsidRDefault="009B149D">
            <w:pPr>
              <w:spacing w:line="259" w:lineRule="auto"/>
              <w:ind w:left="38"/>
              <w:rPr>
                <w:kern w:val="0"/>
              </w:rPr>
            </w:pPr>
            <w:r>
              <w:rPr>
                <w:kern w:val="0"/>
              </w:rPr>
              <w:t>分值</w:t>
            </w:r>
          </w:p>
        </w:tc>
        <w:tc>
          <w:tcPr>
            <w:tcW w:w="2700" w:type="dxa"/>
          </w:tcPr>
          <w:p w:rsidR="00897C05" w:rsidRDefault="009B149D">
            <w:pPr>
              <w:spacing w:line="259" w:lineRule="auto"/>
              <w:ind w:right="106"/>
              <w:jc w:val="center"/>
              <w:rPr>
                <w:kern w:val="0"/>
              </w:rPr>
            </w:pPr>
            <w:r>
              <w:rPr>
                <w:kern w:val="0"/>
              </w:rPr>
              <w:t>评分因素分项</w:t>
            </w:r>
          </w:p>
        </w:tc>
        <w:tc>
          <w:tcPr>
            <w:tcW w:w="5400" w:type="dxa"/>
          </w:tcPr>
          <w:p w:rsidR="00897C05" w:rsidRDefault="009B149D">
            <w:pPr>
              <w:spacing w:line="259" w:lineRule="auto"/>
              <w:ind w:right="106"/>
              <w:jc w:val="center"/>
              <w:rPr>
                <w:kern w:val="0"/>
              </w:rPr>
            </w:pPr>
            <w:r>
              <w:rPr>
                <w:kern w:val="0"/>
              </w:rPr>
              <w:t>评分标准</w:t>
            </w:r>
          </w:p>
        </w:tc>
      </w:tr>
      <w:tr w:rsidR="00897C05">
        <w:trPr>
          <w:trHeight w:val="1090"/>
        </w:trPr>
        <w:tc>
          <w:tcPr>
            <w:tcW w:w="739" w:type="dxa"/>
            <w:vAlign w:val="center"/>
          </w:tcPr>
          <w:p w:rsidR="00897C05" w:rsidRDefault="009B149D">
            <w:pPr>
              <w:spacing w:line="259" w:lineRule="auto"/>
              <w:ind w:left="52"/>
              <w:rPr>
                <w:kern w:val="0"/>
              </w:rPr>
            </w:pPr>
            <w:r>
              <w:rPr>
                <w:kern w:val="0"/>
              </w:rPr>
              <w:t>价格</w:t>
            </w:r>
          </w:p>
        </w:tc>
        <w:tc>
          <w:tcPr>
            <w:tcW w:w="715" w:type="dxa"/>
            <w:vAlign w:val="center"/>
          </w:tcPr>
          <w:p w:rsidR="00897C05" w:rsidRDefault="009B149D">
            <w:pPr>
              <w:spacing w:line="259" w:lineRule="auto"/>
              <w:rPr>
                <w:kern w:val="0"/>
              </w:rPr>
            </w:pPr>
            <w:r>
              <w:rPr>
                <w:rFonts w:ascii="Calibri" w:eastAsia="Calibri" w:hAnsi="Calibri" w:cs="Calibri"/>
                <w:kern w:val="0"/>
              </w:rPr>
              <w:t>30</w:t>
            </w:r>
          </w:p>
        </w:tc>
        <w:tc>
          <w:tcPr>
            <w:tcW w:w="2700" w:type="dxa"/>
            <w:vAlign w:val="center"/>
          </w:tcPr>
          <w:p w:rsidR="00897C05" w:rsidRDefault="009B149D">
            <w:pPr>
              <w:spacing w:line="259" w:lineRule="auto"/>
              <w:rPr>
                <w:kern w:val="0"/>
              </w:rPr>
            </w:pPr>
            <w:r>
              <w:rPr>
                <w:kern w:val="0"/>
              </w:rPr>
              <w:t>评标价格</w:t>
            </w:r>
          </w:p>
        </w:tc>
        <w:tc>
          <w:tcPr>
            <w:tcW w:w="5400" w:type="dxa"/>
          </w:tcPr>
          <w:p w:rsidR="00897C05" w:rsidRDefault="009B149D">
            <w:pPr>
              <w:spacing w:line="259" w:lineRule="auto"/>
              <w:rPr>
                <w:kern w:val="0"/>
                <w:lang w:eastAsia="zh-CN"/>
              </w:rPr>
            </w:pPr>
            <w:r>
              <w:rPr>
                <w:kern w:val="0"/>
                <w:lang w:eastAsia="zh-CN"/>
              </w:rPr>
              <w:t>评标价格分数</w:t>
            </w:r>
            <w:r>
              <w:rPr>
                <w:rFonts w:ascii="Calibri" w:eastAsia="Calibri" w:hAnsi="Calibri" w:cs="Calibri"/>
                <w:kern w:val="0"/>
                <w:lang w:eastAsia="zh-CN"/>
              </w:rPr>
              <w:t>=</w:t>
            </w:r>
            <w:r>
              <w:rPr>
                <w:kern w:val="0"/>
                <w:lang w:eastAsia="zh-CN"/>
              </w:rPr>
              <w:t>（评标基准价</w:t>
            </w:r>
            <w:r>
              <w:rPr>
                <w:rFonts w:ascii="Calibri" w:eastAsia="Calibri" w:hAnsi="Calibri" w:cs="Calibri"/>
                <w:kern w:val="0"/>
                <w:lang w:eastAsia="zh-CN"/>
              </w:rPr>
              <w:t>/</w:t>
            </w:r>
            <w:r>
              <w:rPr>
                <w:kern w:val="0"/>
                <w:lang w:eastAsia="zh-CN"/>
              </w:rPr>
              <w:t>投标报价）</w:t>
            </w:r>
            <w:r>
              <w:rPr>
                <w:rFonts w:ascii="Calibri" w:eastAsia="Calibri" w:hAnsi="Calibri" w:cs="Calibri"/>
                <w:kern w:val="0"/>
                <w:lang w:eastAsia="zh-CN"/>
              </w:rPr>
              <w:t>×</w:t>
            </w:r>
            <w:r>
              <w:rPr>
                <w:kern w:val="0"/>
                <w:lang w:eastAsia="zh-CN"/>
              </w:rPr>
              <w:t>价格权重（</w:t>
            </w:r>
            <w:r w:rsidR="00543BA5">
              <w:rPr>
                <w:rFonts w:ascii="Calibri" w:eastAsiaTheme="minorEastAsia" w:hAnsi="Calibri" w:cs="Calibri" w:hint="eastAsia"/>
                <w:kern w:val="0"/>
                <w:lang w:eastAsia="zh-CN"/>
              </w:rPr>
              <w:t>30</w:t>
            </w:r>
            <w:r>
              <w:rPr>
                <w:rFonts w:ascii="Calibri" w:eastAsia="Calibri" w:hAnsi="Calibri" w:cs="Calibri"/>
                <w:kern w:val="0"/>
                <w:lang w:eastAsia="zh-CN"/>
              </w:rPr>
              <w:t>%</w:t>
            </w:r>
            <w:r>
              <w:rPr>
                <w:kern w:val="0"/>
                <w:lang w:eastAsia="zh-CN"/>
              </w:rPr>
              <w:t>）</w:t>
            </w:r>
            <w:r>
              <w:rPr>
                <w:rFonts w:ascii="Calibri" w:eastAsia="Calibri" w:hAnsi="Calibri" w:cs="Calibri"/>
                <w:kern w:val="0"/>
                <w:lang w:eastAsia="zh-CN"/>
              </w:rPr>
              <w:t>×100</w:t>
            </w:r>
          </w:p>
          <w:p w:rsidR="00897C05" w:rsidRDefault="009B149D">
            <w:pPr>
              <w:spacing w:line="259" w:lineRule="auto"/>
              <w:rPr>
                <w:kern w:val="0"/>
                <w:lang w:eastAsia="zh-CN"/>
              </w:rPr>
            </w:pPr>
            <w:r>
              <w:rPr>
                <w:kern w:val="0"/>
                <w:lang w:eastAsia="zh-CN"/>
              </w:rPr>
              <w:t>备注：实质性响应招标文件要求且价格</w:t>
            </w:r>
            <w:r>
              <w:rPr>
                <w:kern w:val="0"/>
                <w:lang w:eastAsia="zh-CN"/>
              </w:rPr>
              <w:t xml:space="preserve"> </w:t>
            </w:r>
            <w:r>
              <w:rPr>
                <w:kern w:val="0"/>
                <w:lang w:eastAsia="zh-CN"/>
              </w:rPr>
              <w:t>低的投标报价为评标基准价</w:t>
            </w:r>
          </w:p>
        </w:tc>
      </w:tr>
      <w:tr w:rsidR="00897C05">
        <w:trPr>
          <w:trHeight w:val="1104"/>
        </w:trPr>
        <w:tc>
          <w:tcPr>
            <w:tcW w:w="739" w:type="dxa"/>
            <w:vMerge w:val="restart"/>
            <w:vAlign w:val="center"/>
          </w:tcPr>
          <w:p w:rsidR="00897C05" w:rsidRDefault="009B149D">
            <w:pPr>
              <w:spacing w:line="259" w:lineRule="auto"/>
              <w:jc w:val="center"/>
              <w:rPr>
                <w:kern w:val="0"/>
              </w:rPr>
            </w:pPr>
            <w:r>
              <w:rPr>
                <w:kern w:val="0"/>
              </w:rPr>
              <w:t>商务部分</w:t>
            </w:r>
          </w:p>
        </w:tc>
        <w:tc>
          <w:tcPr>
            <w:tcW w:w="715" w:type="dxa"/>
            <w:vMerge w:val="restart"/>
            <w:vAlign w:val="center"/>
          </w:tcPr>
          <w:p w:rsidR="00897C05" w:rsidRDefault="009B149D">
            <w:pPr>
              <w:spacing w:line="259" w:lineRule="auto"/>
              <w:rPr>
                <w:kern w:val="0"/>
              </w:rPr>
            </w:pPr>
            <w:r>
              <w:rPr>
                <w:rFonts w:ascii="Calibri" w:eastAsia="Calibri" w:hAnsi="Calibri" w:cs="Calibri"/>
                <w:kern w:val="0"/>
              </w:rPr>
              <w:t>25</w:t>
            </w:r>
          </w:p>
        </w:tc>
        <w:tc>
          <w:tcPr>
            <w:tcW w:w="2700" w:type="dxa"/>
            <w:vAlign w:val="center"/>
          </w:tcPr>
          <w:p w:rsidR="00897C05" w:rsidRDefault="009B149D">
            <w:pPr>
              <w:spacing w:line="259" w:lineRule="auto"/>
              <w:rPr>
                <w:kern w:val="0"/>
                <w:lang w:eastAsia="zh-CN"/>
              </w:rPr>
            </w:pPr>
            <w:r>
              <w:rPr>
                <w:kern w:val="0"/>
                <w:lang w:eastAsia="zh-CN"/>
              </w:rPr>
              <w:t>对</w:t>
            </w:r>
            <w:r w:rsidR="00543BA5">
              <w:rPr>
                <w:kern w:val="0"/>
                <w:lang w:eastAsia="zh-CN"/>
              </w:rPr>
              <w:t>响应人</w:t>
            </w:r>
            <w:r>
              <w:rPr>
                <w:kern w:val="0"/>
                <w:lang w:eastAsia="zh-CN"/>
              </w:rPr>
              <w:t>企业资质的评价</w:t>
            </w:r>
          </w:p>
          <w:p w:rsidR="00897C05" w:rsidRDefault="009B149D">
            <w:pPr>
              <w:spacing w:line="259" w:lineRule="auto"/>
              <w:rPr>
                <w:kern w:val="0"/>
              </w:rPr>
            </w:pPr>
            <w:r>
              <w:rPr>
                <w:kern w:val="0"/>
              </w:rPr>
              <w:t>（</w:t>
            </w:r>
            <w:r>
              <w:rPr>
                <w:rFonts w:ascii="Calibri" w:eastAsia="Calibri" w:hAnsi="Calibri" w:cs="Calibri"/>
                <w:kern w:val="0"/>
              </w:rPr>
              <w:t xml:space="preserve">10 </w:t>
            </w:r>
            <w:r>
              <w:rPr>
                <w:kern w:val="0"/>
              </w:rPr>
              <w:t>分）</w:t>
            </w:r>
          </w:p>
        </w:tc>
        <w:tc>
          <w:tcPr>
            <w:tcW w:w="5400" w:type="dxa"/>
          </w:tcPr>
          <w:p w:rsidR="00897C05" w:rsidRDefault="00543BA5">
            <w:pPr>
              <w:spacing w:line="239" w:lineRule="auto"/>
              <w:rPr>
                <w:kern w:val="0"/>
                <w:lang w:eastAsia="zh-CN"/>
              </w:rPr>
            </w:pPr>
            <w:r>
              <w:rPr>
                <w:kern w:val="0"/>
                <w:lang w:eastAsia="zh-CN"/>
              </w:rPr>
              <w:t>响应人</w:t>
            </w:r>
            <w:r w:rsidR="009B149D">
              <w:rPr>
                <w:kern w:val="0"/>
                <w:lang w:eastAsia="zh-CN"/>
              </w:rPr>
              <w:t>具有</w:t>
            </w:r>
            <w:r w:rsidR="009B149D">
              <w:rPr>
                <w:kern w:val="0"/>
                <w:lang w:eastAsia="zh-CN"/>
              </w:rPr>
              <w:t>ISO20000</w:t>
            </w:r>
            <w:r w:rsidR="009B149D">
              <w:rPr>
                <w:kern w:val="0"/>
                <w:lang w:eastAsia="zh-CN"/>
              </w:rPr>
              <w:t>信息技术服务管理体系认证证书</w:t>
            </w:r>
            <w:r w:rsidR="009B149D">
              <w:rPr>
                <w:kern w:val="0"/>
                <w:lang w:eastAsia="zh-CN"/>
              </w:rPr>
              <w:t xml:space="preserve">, </w:t>
            </w:r>
            <w:r w:rsidR="009B149D">
              <w:rPr>
                <w:kern w:val="0"/>
                <w:lang w:eastAsia="zh-CN"/>
              </w:rPr>
              <w:t>得</w:t>
            </w:r>
            <w:r w:rsidR="009B149D">
              <w:rPr>
                <w:kern w:val="0"/>
                <w:lang w:eastAsia="zh-CN"/>
              </w:rPr>
              <w:t>5</w:t>
            </w:r>
            <w:r w:rsidR="009B149D">
              <w:rPr>
                <w:kern w:val="0"/>
                <w:lang w:eastAsia="zh-CN"/>
              </w:rPr>
              <w:t>分；具有</w:t>
            </w:r>
            <w:r w:rsidR="009B149D">
              <w:rPr>
                <w:kern w:val="0"/>
                <w:lang w:eastAsia="zh-CN"/>
              </w:rPr>
              <w:t>ISO2</w:t>
            </w:r>
            <w:bookmarkStart w:id="15" w:name="_GoBack"/>
            <w:bookmarkEnd w:id="15"/>
            <w:r w:rsidR="009B149D">
              <w:rPr>
                <w:kern w:val="0"/>
                <w:lang w:eastAsia="zh-CN"/>
              </w:rPr>
              <w:t>7001</w:t>
            </w:r>
            <w:r w:rsidR="009B149D">
              <w:rPr>
                <w:kern w:val="0"/>
                <w:lang w:eastAsia="zh-CN"/>
              </w:rPr>
              <w:t>信息安全管理体系认证证书，得</w:t>
            </w:r>
            <w:r w:rsidR="009B149D">
              <w:rPr>
                <w:kern w:val="0"/>
                <w:lang w:eastAsia="zh-CN"/>
              </w:rPr>
              <w:t>5</w:t>
            </w:r>
            <w:r w:rsidR="009B149D">
              <w:rPr>
                <w:kern w:val="0"/>
                <w:lang w:eastAsia="zh-CN"/>
              </w:rPr>
              <w:t>分；没有得</w:t>
            </w:r>
            <w:r w:rsidR="009B149D">
              <w:rPr>
                <w:kern w:val="0"/>
                <w:lang w:eastAsia="zh-CN"/>
              </w:rPr>
              <w:t>0</w:t>
            </w:r>
            <w:r w:rsidR="009B149D">
              <w:rPr>
                <w:kern w:val="0"/>
                <w:lang w:eastAsia="zh-CN"/>
              </w:rPr>
              <w:t>分。</w:t>
            </w:r>
          </w:p>
          <w:p w:rsidR="00897C05" w:rsidRDefault="009B149D">
            <w:pPr>
              <w:spacing w:line="259" w:lineRule="auto"/>
              <w:rPr>
                <w:kern w:val="0"/>
                <w:lang w:eastAsia="zh-CN"/>
              </w:rPr>
            </w:pPr>
            <w:r>
              <w:rPr>
                <w:kern w:val="0"/>
                <w:lang w:eastAsia="zh-CN"/>
              </w:rPr>
              <w:t>注：须提供证书复印件加盖公章，否则不予认可。</w:t>
            </w:r>
          </w:p>
        </w:tc>
      </w:tr>
      <w:tr w:rsidR="00897C05">
        <w:trPr>
          <w:trHeight w:val="1104"/>
        </w:trPr>
        <w:tc>
          <w:tcPr>
            <w:tcW w:w="739" w:type="dxa"/>
            <w:vMerge/>
            <w:vAlign w:val="bottom"/>
          </w:tcPr>
          <w:p w:rsidR="00897C05" w:rsidRDefault="00897C05">
            <w:pPr>
              <w:spacing w:after="160" w:line="259" w:lineRule="auto"/>
              <w:rPr>
                <w:kern w:val="0"/>
                <w:lang w:eastAsia="zh-CN"/>
              </w:rPr>
            </w:pPr>
          </w:p>
        </w:tc>
        <w:tc>
          <w:tcPr>
            <w:tcW w:w="715" w:type="dxa"/>
            <w:vMerge/>
          </w:tcPr>
          <w:p w:rsidR="00897C05" w:rsidRDefault="00897C05">
            <w:pPr>
              <w:spacing w:after="160" w:line="259" w:lineRule="auto"/>
              <w:rPr>
                <w:kern w:val="0"/>
                <w:lang w:eastAsia="zh-CN"/>
              </w:rPr>
            </w:pPr>
          </w:p>
        </w:tc>
        <w:tc>
          <w:tcPr>
            <w:tcW w:w="2700" w:type="dxa"/>
            <w:vAlign w:val="center"/>
          </w:tcPr>
          <w:p w:rsidR="00897C05" w:rsidRDefault="00543BA5">
            <w:pPr>
              <w:spacing w:line="259" w:lineRule="auto"/>
              <w:rPr>
                <w:kern w:val="0"/>
                <w:lang w:eastAsia="zh-CN"/>
              </w:rPr>
            </w:pPr>
            <w:r>
              <w:rPr>
                <w:kern w:val="0"/>
                <w:lang w:eastAsia="zh-CN"/>
              </w:rPr>
              <w:t>响应人</w:t>
            </w:r>
            <w:r w:rsidR="009B149D">
              <w:rPr>
                <w:kern w:val="0"/>
                <w:lang w:eastAsia="zh-CN"/>
              </w:rPr>
              <w:t>完成类似项目业绩情况（</w:t>
            </w:r>
            <w:r w:rsidR="009B149D">
              <w:rPr>
                <w:kern w:val="0"/>
                <w:lang w:eastAsia="zh-CN"/>
              </w:rPr>
              <w:t>15</w:t>
            </w:r>
            <w:r w:rsidR="009B149D">
              <w:rPr>
                <w:kern w:val="0"/>
                <w:lang w:eastAsia="zh-CN"/>
              </w:rPr>
              <w:t>分）</w:t>
            </w:r>
          </w:p>
        </w:tc>
        <w:tc>
          <w:tcPr>
            <w:tcW w:w="5400" w:type="dxa"/>
          </w:tcPr>
          <w:p w:rsidR="00897C05" w:rsidRDefault="009B149D" w:rsidP="00275378">
            <w:pPr>
              <w:spacing w:line="249" w:lineRule="auto"/>
              <w:ind w:right="101"/>
              <w:rPr>
                <w:kern w:val="0"/>
                <w:lang w:eastAsia="zh-CN"/>
              </w:rPr>
            </w:pPr>
            <w:r>
              <w:rPr>
                <w:kern w:val="0"/>
                <w:lang w:eastAsia="zh-CN"/>
              </w:rPr>
              <w:t>根据</w:t>
            </w:r>
            <w:r w:rsidR="00543BA5">
              <w:rPr>
                <w:kern w:val="0"/>
                <w:lang w:eastAsia="zh-CN"/>
              </w:rPr>
              <w:t>响应人</w:t>
            </w:r>
            <w:r>
              <w:rPr>
                <w:kern w:val="0"/>
                <w:lang w:eastAsia="zh-CN"/>
              </w:rPr>
              <w:t>近三年（</w:t>
            </w:r>
            <w:r>
              <w:rPr>
                <w:rFonts w:ascii="Calibri" w:eastAsia="Calibri" w:hAnsi="Calibri" w:cs="Calibri"/>
                <w:kern w:val="0"/>
                <w:lang w:eastAsia="zh-CN"/>
              </w:rPr>
              <w:t>20</w:t>
            </w:r>
            <w:r>
              <w:rPr>
                <w:rFonts w:ascii="Calibri" w:eastAsia="Calibri" w:hAnsi="Calibri" w:cs="Calibri" w:hint="eastAsia"/>
                <w:kern w:val="0"/>
                <w:lang w:eastAsia="zh-CN"/>
              </w:rPr>
              <w:t>22</w:t>
            </w:r>
            <w:r>
              <w:rPr>
                <w:kern w:val="0"/>
                <w:lang w:eastAsia="zh-CN"/>
              </w:rPr>
              <w:t>年</w:t>
            </w:r>
            <w:r>
              <w:rPr>
                <w:rFonts w:ascii="Calibri" w:hAnsi="Calibri" w:cs="Calibri" w:hint="eastAsia"/>
                <w:kern w:val="0"/>
                <w:lang w:eastAsia="zh-CN"/>
              </w:rPr>
              <w:t>至今</w:t>
            </w:r>
            <w:r>
              <w:rPr>
                <w:kern w:val="0"/>
                <w:lang w:eastAsia="zh-CN"/>
              </w:rPr>
              <w:t>）中国境内类似项目业绩进行评价，（须提供合同首页、合同金额页、盖章页复印件并加盖本单位公章），提供一个得</w:t>
            </w:r>
            <w:r>
              <w:rPr>
                <w:kern w:val="0"/>
                <w:lang w:eastAsia="zh-CN"/>
              </w:rPr>
              <w:t>5</w:t>
            </w:r>
            <w:r>
              <w:rPr>
                <w:kern w:val="0"/>
                <w:lang w:eastAsia="zh-CN"/>
              </w:rPr>
              <w:t>分，</w:t>
            </w:r>
            <w:r>
              <w:rPr>
                <w:kern w:val="0"/>
                <w:lang w:eastAsia="zh-CN"/>
              </w:rPr>
              <w:t xml:space="preserve"> </w:t>
            </w:r>
            <w:r>
              <w:rPr>
                <w:kern w:val="0"/>
                <w:lang w:eastAsia="zh-CN"/>
              </w:rPr>
              <w:t>最多</w:t>
            </w:r>
            <w:r>
              <w:rPr>
                <w:kern w:val="0"/>
                <w:lang w:eastAsia="zh-CN"/>
              </w:rPr>
              <w:t>15</w:t>
            </w:r>
            <w:r>
              <w:rPr>
                <w:kern w:val="0"/>
                <w:lang w:eastAsia="zh-CN"/>
              </w:rPr>
              <w:t>分。</w:t>
            </w:r>
          </w:p>
        </w:tc>
      </w:tr>
      <w:tr w:rsidR="00897C05">
        <w:trPr>
          <w:trHeight w:val="1105"/>
        </w:trPr>
        <w:tc>
          <w:tcPr>
            <w:tcW w:w="739" w:type="dxa"/>
            <w:vMerge w:val="restart"/>
            <w:vAlign w:val="center"/>
          </w:tcPr>
          <w:p w:rsidR="00897C05" w:rsidRDefault="009B149D">
            <w:pPr>
              <w:spacing w:line="259" w:lineRule="auto"/>
              <w:jc w:val="center"/>
              <w:rPr>
                <w:kern w:val="0"/>
              </w:rPr>
            </w:pPr>
            <w:r>
              <w:rPr>
                <w:kern w:val="0"/>
              </w:rPr>
              <w:t>技术部分</w:t>
            </w:r>
          </w:p>
        </w:tc>
        <w:tc>
          <w:tcPr>
            <w:tcW w:w="715" w:type="dxa"/>
            <w:vMerge w:val="restart"/>
            <w:vAlign w:val="center"/>
          </w:tcPr>
          <w:p w:rsidR="00897C05" w:rsidRDefault="009B149D">
            <w:pPr>
              <w:spacing w:line="259" w:lineRule="auto"/>
              <w:rPr>
                <w:kern w:val="0"/>
              </w:rPr>
            </w:pPr>
            <w:r>
              <w:rPr>
                <w:rFonts w:ascii="Calibri" w:eastAsia="Calibri" w:hAnsi="Calibri" w:cs="Calibri"/>
                <w:kern w:val="0"/>
              </w:rPr>
              <w:t>45</w:t>
            </w:r>
          </w:p>
        </w:tc>
        <w:tc>
          <w:tcPr>
            <w:tcW w:w="2700" w:type="dxa"/>
            <w:vAlign w:val="center"/>
          </w:tcPr>
          <w:p w:rsidR="00897C05" w:rsidRDefault="009B149D">
            <w:pPr>
              <w:spacing w:line="259" w:lineRule="auto"/>
              <w:rPr>
                <w:kern w:val="0"/>
                <w:lang w:eastAsia="zh-CN"/>
              </w:rPr>
            </w:pPr>
            <w:r>
              <w:rPr>
                <w:kern w:val="0"/>
                <w:lang w:eastAsia="zh-CN"/>
              </w:rPr>
              <w:t>对</w:t>
            </w:r>
            <w:r w:rsidR="00543BA5">
              <w:rPr>
                <w:kern w:val="0"/>
                <w:lang w:eastAsia="zh-CN"/>
              </w:rPr>
              <w:t>响应人</w:t>
            </w:r>
            <w:r>
              <w:rPr>
                <w:kern w:val="0"/>
                <w:lang w:eastAsia="zh-CN"/>
              </w:rPr>
              <w:t>整体服务方案的评价（</w:t>
            </w:r>
            <w:r>
              <w:rPr>
                <w:rFonts w:ascii="Calibri" w:eastAsia="Calibri" w:hAnsi="Calibri" w:cs="Calibri"/>
                <w:kern w:val="0"/>
                <w:lang w:eastAsia="zh-CN"/>
              </w:rPr>
              <w:t xml:space="preserve">15 </w:t>
            </w:r>
            <w:r>
              <w:rPr>
                <w:kern w:val="0"/>
                <w:lang w:eastAsia="zh-CN"/>
              </w:rPr>
              <w:t>分）</w:t>
            </w:r>
          </w:p>
        </w:tc>
        <w:tc>
          <w:tcPr>
            <w:tcW w:w="5400" w:type="dxa"/>
          </w:tcPr>
          <w:p w:rsidR="00897C05" w:rsidRDefault="00543BA5">
            <w:pPr>
              <w:spacing w:line="259" w:lineRule="auto"/>
              <w:rPr>
                <w:kern w:val="0"/>
                <w:lang w:eastAsia="zh-CN"/>
              </w:rPr>
            </w:pPr>
            <w:r>
              <w:rPr>
                <w:kern w:val="0"/>
                <w:lang w:eastAsia="zh-CN"/>
              </w:rPr>
              <w:t>响应人</w:t>
            </w:r>
            <w:r w:rsidR="009B149D">
              <w:rPr>
                <w:kern w:val="0"/>
                <w:lang w:eastAsia="zh-CN"/>
              </w:rPr>
              <w:t>的方案设计合理细致</w:t>
            </w:r>
            <w:r w:rsidR="009B149D">
              <w:rPr>
                <w:kern w:val="0"/>
                <w:lang w:eastAsia="zh-CN"/>
              </w:rPr>
              <w:t>,</w:t>
            </w:r>
            <w:r w:rsidR="009B149D">
              <w:rPr>
                <w:kern w:val="0"/>
                <w:lang w:eastAsia="zh-CN"/>
              </w:rPr>
              <w:t>无缺项、漏项得</w:t>
            </w:r>
            <w:r w:rsidR="009B149D">
              <w:rPr>
                <w:kern w:val="0"/>
                <w:lang w:eastAsia="zh-CN"/>
              </w:rPr>
              <w:t>15</w:t>
            </w:r>
            <w:r w:rsidR="009B149D">
              <w:rPr>
                <w:kern w:val="0"/>
                <w:lang w:eastAsia="zh-CN"/>
              </w:rPr>
              <w:t>分；方案设计细致，存在轻微缺项、漏项得</w:t>
            </w:r>
            <w:r w:rsidR="009B149D">
              <w:rPr>
                <w:kern w:val="0"/>
                <w:lang w:eastAsia="zh-CN"/>
              </w:rPr>
              <w:t>10</w:t>
            </w:r>
            <w:r w:rsidR="009B149D">
              <w:rPr>
                <w:kern w:val="0"/>
                <w:lang w:eastAsia="zh-CN"/>
              </w:rPr>
              <w:t>分；方案设计一般，存在部分缺项、漏项得</w:t>
            </w:r>
            <w:r w:rsidR="009B149D">
              <w:rPr>
                <w:kern w:val="0"/>
                <w:lang w:eastAsia="zh-CN"/>
              </w:rPr>
              <w:t>5</w:t>
            </w:r>
            <w:r w:rsidR="009B149D">
              <w:rPr>
                <w:kern w:val="0"/>
                <w:lang w:eastAsia="zh-CN"/>
              </w:rPr>
              <w:t>分；方案设计粗糙，存在明显缺项、漏项得</w:t>
            </w:r>
            <w:r w:rsidR="009B149D">
              <w:rPr>
                <w:kern w:val="0"/>
                <w:lang w:eastAsia="zh-CN"/>
              </w:rPr>
              <w:t>2</w:t>
            </w:r>
            <w:r w:rsidR="009B149D">
              <w:rPr>
                <w:kern w:val="0"/>
                <w:lang w:eastAsia="zh-CN"/>
              </w:rPr>
              <w:t>分，未提供得</w:t>
            </w:r>
            <w:r w:rsidR="009B149D">
              <w:rPr>
                <w:kern w:val="0"/>
                <w:lang w:eastAsia="zh-CN"/>
              </w:rPr>
              <w:t>0</w:t>
            </w:r>
            <w:r w:rsidR="009B149D">
              <w:rPr>
                <w:kern w:val="0"/>
                <w:lang w:eastAsia="zh-CN"/>
              </w:rPr>
              <w:t>分。</w:t>
            </w:r>
          </w:p>
        </w:tc>
      </w:tr>
      <w:tr w:rsidR="00897C05">
        <w:trPr>
          <w:trHeight w:val="1110"/>
        </w:trPr>
        <w:tc>
          <w:tcPr>
            <w:tcW w:w="739" w:type="dxa"/>
            <w:vMerge/>
          </w:tcPr>
          <w:p w:rsidR="00897C05" w:rsidRDefault="00897C05">
            <w:pPr>
              <w:spacing w:after="160" w:line="259" w:lineRule="auto"/>
              <w:rPr>
                <w:kern w:val="0"/>
                <w:lang w:eastAsia="zh-CN"/>
              </w:rPr>
            </w:pPr>
          </w:p>
        </w:tc>
        <w:tc>
          <w:tcPr>
            <w:tcW w:w="715" w:type="dxa"/>
            <w:vMerge/>
          </w:tcPr>
          <w:p w:rsidR="00897C05" w:rsidRDefault="00897C05">
            <w:pPr>
              <w:spacing w:after="160" w:line="259" w:lineRule="auto"/>
              <w:rPr>
                <w:kern w:val="0"/>
                <w:lang w:eastAsia="zh-CN"/>
              </w:rPr>
            </w:pPr>
          </w:p>
        </w:tc>
        <w:tc>
          <w:tcPr>
            <w:tcW w:w="2700" w:type="dxa"/>
            <w:vAlign w:val="center"/>
          </w:tcPr>
          <w:p w:rsidR="00897C05" w:rsidRDefault="009B149D">
            <w:pPr>
              <w:spacing w:line="259" w:lineRule="auto"/>
              <w:rPr>
                <w:kern w:val="0"/>
                <w:lang w:eastAsia="zh-CN"/>
              </w:rPr>
            </w:pPr>
            <w:r>
              <w:rPr>
                <w:kern w:val="0"/>
                <w:lang w:eastAsia="zh-CN"/>
              </w:rPr>
              <w:t>对</w:t>
            </w:r>
            <w:r w:rsidR="00543BA5">
              <w:rPr>
                <w:kern w:val="0"/>
                <w:lang w:eastAsia="zh-CN"/>
              </w:rPr>
              <w:t>响应人</w:t>
            </w:r>
            <w:r>
              <w:rPr>
                <w:kern w:val="0"/>
                <w:lang w:eastAsia="zh-CN"/>
              </w:rPr>
              <w:t>拟投入项目团队的评价（</w:t>
            </w:r>
            <w:r>
              <w:rPr>
                <w:rFonts w:ascii="Calibri" w:eastAsia="Calibri" w:hAnsi="Calibri" w:cs="Calibri"/>
                <w:kern w:val="0"/>
                <w:lang w:eastAsia="zh-CN"/>
              </w:rPr>
              <w:t xml:space="preserve">10 </w:t>
            </w:r>
            <w:r>
              <w:rPr>
                <w:kern w:val="0"/>
                <w:lang w:eastAsia="zh-CN"/>
              </w:rPr>
              <w:t>分）</w:t>
            </w:r>
          </w:p>
        </w:tc>
        <w:tc>
          <w:tcPr>
            <w:tcW w:w="5400" w:type="dxa"/>
          </w:tcPr>
          <w:p w:rsidR="00897C05" w:rsidRDefault="009B149D">
            <w:pPr>
              <w:spacing w:line="259" w:lineRule="auto"/>
              <w:rPr>
                <w:kern w:val="0"/>
                <w:lang w:eastAsia="zh-CN"/>
              </w:rPr>
            </w:pPr>
            <w:r w:rsidRPr="00A722B2">
              <w:rPr>
                <w:kern w:val="0"/>
                <w:lang w:eastAsia="zh-CN"/>
              </w:rPr>
              <w:t>根据</w:t>
            </w:r>
            <w:r w:rsidR="00543BA5" w:rsidRPr="00A722B2">
              <w:rPr>
                <w:kern w:val="0"/>
                <w:lang w:eastAsia="zh-CN"/>
              </w:rPr>
              <w:t>响应人</w:t>
            </w:r>
            <w:r w:rsidRPr="00A722B2">
              <w:rPr>
                <w:kern w:val="0"/>
                <w:lang w:eastAsia="zh-CN"/>
              </w:rPr>
              <w:t>项目人员安排合理性及满足项目实施需要情况进行评价：科学合理、满足岗位要求并提供优质服务，项目人员具备承担过</w:t>
            </w:r>
            <w:r w:rsidRPr="00A722B2">
              <w:rPr>
                <w:rFonts w:hint="eastAsia"/>
                <w:kern w:val="0"/>
                <w:lang w:eastAsia="zh-CN"/>
              </w:rPr>
              <w:t>5</w:t>
            </w:r>
            <w:r w:rsidRPr="00A722B2">
              <w:rPr>
                <w:kern w:val="0"/>
                <w:lang w:eastAsia="zh-CN"/>
              </w:rPr>
              <w:t>个</w:t>
            </w:r>
            <w:r w:rsidR="00350E19" w:rsidRPr="00A722B2">
              <w:rPr>
                <w:kern w:val="0"/>
                <w:lang w:eastAsia="zh-CN"/>
              </w:rPr>
              <w:t>及</w:t>
            </w:r>
            <w:r w:rsidR="00A722B2">
              <w:rPr>
                <w:kern w:val="0"/>
                <w:lang w:eastAsia="zh-CN"/>
              </w:rPr>
              <w:t>以上</w:t>
            </w:r>
            <w:r w:rsidRPr="00A722B2">
              <w:rPr>
                <w:kern w:val="0"/>
                <w:lang w:eastAsia="zh-CN"/>
              </w:rPr>
              <w:t>类似项目经验得</w:t>
            </w:r>
            <w:r w:rsidRPr="00A722B2">
              <w:rPr>
                <w:kern w:val="0"/>
                <w:lang w:eastAsia="zh-CN"/>
              </w:rPr>
              <w:t xml:space="preserve"> 1</w:t>
            </w:r>
            <w:r w:rsidRPr="00A722B2">
              <w:rPr>
                <w:rFonts w:ascii="Calibri" w:eastAsia="Calibri" w:hAnsi="Calibri" w:cs="Calibri"/>
                <w:kern w:val="0"/>
                <w:lang w:eastAsia="zh-CN"/>
              </w:rPr>
              <w:t xml:space="preserve">0 </w:t>
            </w:r>
            <w:r w:rsidRPr="00A722B2">
              <w:rPr>
                <w:kern w:val="0"/>
                <w:lang w:eastAsia="zh-CN"/>
              </w:rPr>
              <w:t>分；科学合理、基本满足岗位要求并提供优质服务，项目人员具备承担过</w:t>
            </w:r>
            <w:r w:rsidRPr="00A722B2">
              <w:rPr>
                <w:rFonts w:hint="eastAsia"/>
                <w:kern w:val="0"/>
                <w:lang w:eastAsia="zh-CN"/>
              </w:rPr>
              <w:t>3</w:t>
            </w:r>
            <w:r w:rsidR="00A722B2" w:rsidRPr="00A722B2">
              <w:rPr>
                <w:rFonts w:hint="eastAsia"/>
                <w:kern w:val="0"/>
                <w:lang w:eastAsia="zh-CN"/>
              </w:rPr>
              <w:t>-4</w:t>
            </w:r>
            <w:r w:rsidRPr="00A722B2">
              <w:rPr>
                <w:rFonts w:hint="eastAsia"/>
                <w:kern w:val="0"/>
                <w:lang w:eastAsia="zh-CN"/>
              </w:rPr>
              <w:t>个</w:t>
            </w:r>
            <w:r w:rsidRPr="00A722B2">
              <w:rPr>
                <w:kern w:val="0"/>
                <w:lang w:eastAsia="zh-CN"/>
              </w:rPr>
              <w:t>类似项目经验得</w:t>
            </w:r>
            <w:r w:rsidRPr="00A722B2">
              <w:rPr>
                <w:kern w:val="0"/>
                <w:lang w:eastAsia="zh-CN"/>
              </w:rPr>
              <w:t xml:space="preserve"> </w:t>
            </w:r>
            <w:r w:rsidRPr="00A722B2">
              <w:rPr>
                <w:rFonts w:ascii="Calibri" w:eastAsia="Calibri" w:hAnsi="Calibri" w:cs="Calibri"/>
                <w:kern w:val="0"/>
                <w:lang w:eastAsia="zh-CN"/>
              </w:rPr>
              <w:t xml:space="preserve">8 </w:t>
            </w:r>
            <w:r w:rsidRPr="00A722B2">
              <w:rPr>
                <w:kern w:val="0"/>
                <w:lang w:eastAsia="zh-CN"/>
              </w:rPr>
              <w:t>分；部分满足岗位要求，项目人员具备承担过</w:t>
            </w:r>
            <w:r w:rsidR="00A722B2" w:rsidRPr="00A722B2">
              <w:rPr>
                <w:rFonts w:hint="eastAsia"/>
                <w:kern w:val="0"/>
                <w:lang w:eastAsia="zh-CN"/>
              </w:rPr>
              <w:t>1-</w:t>
            </w:r>
            <w:r w:rsidRPr="00A722B2">
              <w:rPr>
                <w:rFonts w:hint="eastAsia"/>
                <w:kern w:val="0"/>
                <w:lang w:eastAsia="zh-CN"/>
              </w:rPr>
              <w:t>2</w:t>
            </w:r>
            <w:r w:rsidRPr="00A722B2">
              <w:rPr>
                <w:rFonts w:hint="eastAsia"/>
                <w:kern w:val="0"/>
                <w:lang w:eastAsia="zh-CN"/>
              </w:rPr>
              <w:t>个</w:t>
            </w:r>
            <w:r w:rsidRPr="00A722B2">
              <w:rPr>
                <w:kern w:val="0"/>
                <w:lang w:eastAsia="zh-CN"/>
              </w:rPr>
              <w:t>类似项目经验得</w:t>
            </w:r>
            <w:r w:rsidRPr="00A722B2">
              <w:rPr>
                <w:kern w:val="0"/>
                <w:lang w:eastAsia="zh-CN"/>
              </w:rPr>
              <w:t xml:space="preserve"> </w:t>
            </w:r>
            <w:r w:rsidRPr="00A722B2">
              <w:rPr>
                <w:rFonts w:ascii="Calibri" w:eastAsia="Calibri" w:hAnsi="Calibri" w:cs="Calibri"/>
                <w:kern w:val="0"/>
                <w:lang w:eastAsia="zh-CN"/>
              </w:rPr>
              <w:t xml:space="preserve">5 </w:t>
            </w:r>
            <w:r w:rsidRPr="00A722B2">
              <w:rPr>
                <w:kern w:val="0"/>
                <w:lang w:eastAsia="zh-CN"/>
              </w:rPr>
              <w:t>分；未提供得</w:t>
            </w:r>
            <w:r w:rsidRPr="00A722B2">
              <w:rPr>
                <w:kern w:val="0"/>
                <w:lang w:eastAsia="zh-CN"/>
              </w:rPr>
              <w:t xml:space="preserve">0 </w:t>
            </w:r>
            <w:r w:rsidRPr="00A722B2">
              <w:rPr>
                <w:kern w:val="0"/>
                <w:lang w:eastAsia="zh-CN"/>
              </w:rPr>
              <w:t>分。</w:t>
            </w:r>
          </w:p>
        </w:tc>
      </w:tr>
      <w:tr w:rsidR="00897C05">
        <w:trPr>
          <w:trHeight w:val="1376"/>
        </w:trPr>
        <w:tc>
          <w:tcPr>
            <w:tcW w:w="739" w:type="dxa"/>
            <w:vMerge/>
          </w:tcPr>
          <w:p w:rsidR="00897C05" w:rsidRDefault="00897C05">
            <w:pPr>
              <w:spacing w:after="160" w:line="259" w:lineRule="auto"/>
              <w:rPr>
                <w:kern w:val="0"/>
                <w:lang w:eastAsia="zh-CN"/>
              </w:rPr>
            </w:pPr>
          </w:p>
        </w:tc>
        <w:tc>
          <w:tcPr>
            <w:tcW w:w="715" w:type="dxa"/>
            <w:vMerge/>
          </w:tcPr>
          <w:p w:rsidR="00897C05" w:rsidRDefault="00897C05">
            <w:pPr>
              <w:spacing w:after="160" w:line="259" w:lineRule="auto"/>
              <w:rPr>
                <w:kern w:val="0"/>
                <w:lang w:eastAsia="zh-CN"/>
              </w:rPr>
            </w:pPr>
          </w:p>
        </w:tc>
        <w:tc>
          <w:tcPr>
            <w:tcW w:w="2700" w:type="dxa"/>
            <w:vAlign w:val="center"/>
          </w:tcPr>
          <w:p w:rsidR="00897C05" w:rsidRDefault="009B149D">
            <w:pPr>
              <w:spacing w:line="259" w:lineRule="auto"/>
              <w:rPr>
                <w:kern w:val="0"/>
                <w:lang w:eastAsia="zh-CN"/>
              </w:rPr>
            </w:pPr>
            <w:r>
              <w:rPr>
                <w:kern w:val="0"/>
                <w:lang w:eastAsia="zh-CN"/>
              </w:rPr>
              <w:t>对</w:t>
            </w:r>
            <w:r w:rsidR="00543BA5">
              <w:rPr>
                <w:kern w:val="0"/>
                <w:lang w:eastAsia="zh-CN"/>
              </w:rPr>
              <w:t>响应人</w:t>
            </w:r>
            <w:r>
              <w:rPr>
                <w:kern w:val="0"/>
                <w:lang w:eastAsia="zh-CN"/>
              </w:rPr>
              <w:t>服务方案和保障措施的评价（</w:t>
            </w:r>
            <w:r>
              <w:rPr>
                <w:rFonts w:ascii="Calibri" w:eastAsia="Calibri" w:hAnsi="Calibri" w:cs="Calibri"/>
                <w:kern w:val="0"/>
                <w:lang w:eastAsia="zh-CN"/>
              </w:rPr>
              <w:t xml:space="preserve">10 </w:t>
            </w:r>
            <w:r>
              <w:rPr>
                <w:kern w:val="0"/>
                <w:lang w:eastAsia="zh-CN"/>
              </w:rPr>
              <w:t>分）</w:t>
            </w:r>
          </w:p>
        </w:tc>
        <w:tc>
          <w:tcPr>
            <w:tcW w:w="5400" w:type="dxa"/>
          </w:tcPr>
          <w:p w:rsidR="00897C05" w:rsidRDefault="00543BA5">
            <w:pPr>
              <w:spacing w:line="259" w:lineRule="auto"/>
              <w:rPr>
                <w:kern w:val="0"/>
                <w:lang w:eastAsia="zh-CN"/>
              </w:rPr>
            </w:pPr>
            <w:r>
              <w:rPr>
                <w:kern w:val="0"/>
                <w:lang w:eastAsia="zh-CN"/>
              </w:rPr>
              <w:t>响应人</w:t>
            </w:r>
            <w:r w:rsidR="009B149D">
              <w:rPr>
                <w:kern w:val="0"/>
                <w:lang w:eastAsia="zh-CN"/>
              </w:rPr>
              <w:t>提供的服务方案和保障措施严密、针对性强、切实可行得</w:t>
            </w:r>
            <w:r w:rsidR="009B149D">
              <w:rPr>
                <w:kern w:val="0"/>
                <w:lang w:eastAsia="zh-CN"/>
              </w:rPr>
              <w:t>10</w:t>
            </w:r>
            <w:r w:rsidR="009B149D">
              <w:rPr>
                <w:kern w:val="0"/>
                <w:lang w:eastAsia="zh-CN"/>
              </w:rPr>
              <w:t>分；</w:t>
            </w:r>
            <w:r>
              <w:rPr>
                <w:kern w:val="0"/>
                <w:lang w:eastAsia="zh-CN"/>
              </w:rPr>
              <w:t>响应人</w:t>
            </w:r>
            <w:r w:rsidR="009B149D">
              <w:rPr>
                <w:kern w:val="0"/>
                <w:lang w:eastAsia="zh-CN"/>
              </w:rPr>
              <w:t>提供的服务承诺和保障措施合理、基本可行得</w:t>
            </w:r>
            <w:r w:rsidR="009B149D">
              <w:rPr>
                <w:kern w:val="0"/>
                <w:lang w:eastAsia="zh-CN"/>
              </w:rPr>
              <w:t>7</w:t>
            </w:r>
            <w:r w:rsidR="009B149D">
              <w:rPr>
                <w:kern w:val="0"/>
                <w:lang w:eastAsia="zh-CN"/>
              </w:rPr>
              <w:t>分；</w:t>
            </w:r>
            <w:r>
              <w:rPr>
                <w:kern w:val="0"/>
                <w:lang w:eastAsia="zh-CN"/>
              </w:rPr>
              <w:t>响应人</w:t>
            </w:r>
            <w:r w:rsidR="009B149D">
              <w:rPr>
                <w:kern w:val="0"/>
                <w:lang w:eastAsia="zh-CN"/>
              </w:rPr>
              <w:t>提供的服务承诺和保障措施基本合理、部分可行得</w:t>
            </w:r>
            <w:r w:rsidR="009B149D">
              <w:rPr>
                <w:kern w:val="0"/>
                <w:lang w:eastAsia="zh-CN"/>
              </w:rPr>
              <w:t>4</w:t>
            </w:r>
            <w:r w:rsidR="009B149D">
              <w:rPr>
                <w:kern w:val="0"/>
                <w:lang w:eastAsia="zh-CN"/>
              </w:rPr>
              <w:t>分；</w:t>
            </w:r>
            <w:r>
              <w:rPr>
                <w:kern w:val="0"/>
                <w:lang w:eastAsia="zh-CN"/>
              </w:rPr>
              <w:t>响应人</w:t>
            </w:r>
            <w:r w:rsidR="009B149D">
              <w:rPr>
                <w:kern w:val="0"/>
                <w:lang w:eastAsia="zh-CN"/>
              </w:rPr>
              <w:t>提供的服务承诺和保障措施不合理、不可行得</w:t>
            </w:r>
            <w:r w:rsidR="009B149D">
              <w:rPr>
                <w:kern w:val="0"/>
                <w:lang w:eastAsia="zh-CN"/>
              </w:rPr>
              <w:t>1</w:t>
            </w:r>
            <w:r w:rsidR="009B149D">
              <w:rPr>
                <w:kern w:val="0"/>
                <w:lang w:eastAsia="zh-CN"/>
              </w:rPr>
              <w:t>分，未提供得</w:t>
            </w:r>
            <w:r w:rsidR="009B149D">
              <w:rPr>
                <w:kern w:val="0"/>
                <w:lang w:eastAsia="zh-CN"/>
              </w:rPr>
              <w:t>0</w:t>
            </w:r>
            <w:r w:rsidR="009B149D">
              <w:rPr>
                <w:kern w:val="0"/>
                <w:lang w:eastAsia="zh-CN"/>
              </w:rPr>
              <w:t>分。</w:t>
            </w:r>
          </w:p>
        </w:tc>
      </w:tr>
      <w:tr w:rsidR="00897C05">
        <w:trPr>
          <w:trHeight w:val="1384"/>
        </w:trPr>
        <w:tc>
          <w:tcPr>
            <w:tcW w:w="739" w:type="dxa"/>
            <w:vMerge/>
          </w:tcPr>
          <w:p w:rsidR="00897C05" w:rsidRDefault="00897C05">
            <w:pPr>
              <w:spacing w:after="160" w:line="259" w:lineRule="auto"/>
              <w:rPr>
                <w:kern w:val="0"/>
                <w:lang w:eastAsia="zh-CN"/>
              </w:rPr>
            </w:pPr>
          </w:p>
        </w:tc>
        <w:tc>
          <w:tcPr>
            <w:tcW w:w="715" w:type="dxa"/>
            <w:vMerge/>
          </w:tcPr>
          <w:p w:rsidR="00897C05" w:rsidRDefault="00897C05">
            <w:pPr>
              <w:spacing w:after="160" w:line="259" w:lineRule="auto"/>
              <w:rPr>
                <w:kern w:val="0"/>
                <w:lang w:eastAsia="zh-CN"/>
              </w:rPr>
            </w:pPr>
          </w:p>
        </w:tc>
        <w:tc>
          <w:tcPr>
            <w:tcW w:w="2700" w:type="dxa"/>
            <w:vAlign w:val="center"/>
          </w:tcPr>
          <w:p w:rsidR="00897C05" w:rsidRDefault="009B149D">
            <w:pPr>
              <w:spacing w:line="259" w:lineRule="auto"/>
              <w:rPr>
                <w:kern w:val="0"/>
                <w:lang w:eastAsia="zh-CN"/>
              </w:rPr>
            </w:pPr>
            <w:r>
              <w:rPr>
                <w:kern w:val="0"/>
                <w:lang w:eastAsia="zh-CN"/>
              </w:rPr>
              <w:t>对</w:t>
            </w:r>
            <w:r w:rsidR="00543BA5">
              <w:rPr>
                <w:kern w:val="0"/>
                <w:lang w:eastAsia="zh-CN"/>
              </w:rPr>
              <w:t>响应人</w:t>
            </w:r>
            <w:r>
              <w:rPr>
                <w:kern w:val="0"/>
                <w:lang w:eastAsia="zh-CN"/>
              </w:rPr>
              <w:t>拟采取的应急预案</w:t>
            </w:r>
            <w:r>
              <w:rPr>
                <w:rFonts w:ascii="Calibri" w:eastAsia="Calibri" w:hAnsi="Calibri" w:cs="Calibri"/>
                <w:kern w:val="0"/>
                <w:lang w:eastAsia="zh-CN"/>
              </w:rPr>
              <w:t>(</w:t>
            </w:r>
            <w:r>
              <w:rPr>
                <w:kern w:val="0"/>
                <w:lang w:eastAsia="zh-CN"/>
              </w:rPr>
              <w:t>系统故障、人员更替</w:t>
            </w:r>
            <w:r>
              <w:rPr>
                <w:rFonts w:ascii="Calibri" w:eastAsia="Calibri" w:hAnsi="Calibri" w:cs="Calibri"/>
                <w:kern w:val="0"/>
                <w:lang w:eastAsia="zh-CN"/>
              </w:rPr>
              <w:t>)</w:t>
            </w:r>
            <w:r>
              <w:rPr>
                <w:kern w:val="0"/>
                <w:lang w:eastAsia="zh-CN"/>
              </w:rPr>
              <w:t>的评价（</w:t>
            </w:r>
            <w:r>
              <w:rPr>
                <w:rFonts w:ascii="Calibri" w:eastAsia="Calibri" w:hAnsi="Calibri" w:cs="Calibri"/>
                <w:kern w:val="0"/>
                <w:lang w:eastAsia="zh-CN"/>
              </w:rPr>
              <w:t xml:space="preserve">10 </w:t>
            </w:r>
            <w:r>
              <w:rPr>
                <w:kern w:val="0"/>
                <w:lang w:eastAsia="zh-CN"/>
              </w:rPr>
              <w:t>分）</w:t>
            </w:r>
          </w:p>
        </w:tc>
        <w:tc>
          <w:tcPr>
            <w:tcW w:w="5400" w:type="dxa"/>
          </w:tcPr>
          <w:p w:rsidR="00897C05" w:rsidRDefault="009B149D">
            <w:pPr>
              <w:spacing w:line="239" w:lineRule="auto"/>
              <w:rPr>
                <w:kern w:val="0"/>
                <w:lang w:eastAsia="zh-CN"/>
              </w:rPr>
            </w:pPr>
            <w:r>
              <w:rPr>
                <w:kern w:val="0"/>
                <w:lang w:eastAsia="zh-CN"/>
              </w:rPr>
              <w:t>项目具有应急预案，且细致合理、针对性强，出现问题，能及时实施应对措施得</w:t>
            </w:r>
            <w:r>
              <w:rPr>
                <w:kern w:val="0"/>
                <w:lang w:eastAsia="zh-CN"/>
              </w:rPr>
              <w:t>10</w:t>
            </w:r>
            <w:r>
              <w:rPr>
                <w:kern w:val="0"/>
                <w:lang w:eastAsia="zh-CN"/>
              </w:rPr>
              <w:t>分；项目具有应急预案，针对性一般得</w:t>
            </w:r>
            <w:r>
              <w:rPr>
                <w:kern w:val="0"/>
                <w:lang w:eastAsia="zh-CN"/>
              </w:rPr>
              <w:t>8</w:t>
            </w:r>
            <w:r>
              <w:rPr>
                <w:kern w:val="0"/>
                <w:lang w:eastAsia="zh-CN"/>
              </w:rPr>
              <w:t>分；项目具有应急预案，相对简单、针对性弱得</w:t>
            </w:r>
            <w:r>
              <w:rPr>
                <w:kern w:val="0"/>
                <w:lang w:eastAsia="zh-CN"/>
              </w:rPr>
              <w:t>5</w:t>
            </w:r>
            <w:r>
              <w:rPr>
                <w:kern w:val="0"/>
                <w:lang w:eastAsia="zh-CN"/>
              </w:rPr>
              <w:t>分；项目具有应急预案，但简单且不具有针对性得</w:t>
            </w:r>
            <w:r>
              <w:rPr>
                <w:kern w:val="0"/>
                <w:lang w:eastAsia="zh-CN"/>
              </w:rPr>
              <w:t>1</w:t>
            </w:r>
            <w:r>
              <w:rPr>
                <w:kern w:val="0"/>
                <w:lang w:eastAsia="zh-CN"/>
              </w:rPr>
              <w:t>分；未提供得</w:t>
            </w:r>
            <w:r>
              <w:rPr>
                <w:kern w:val="0"/>
                <w:lang w:eastAsia="zh-CN"/>
              </w:rPr>
              <w:t>0</w:t>
            </w:r>
            <w:r>
              <w:rPr>
                <w:kern w:val="0"/>
                <w:lang w:eastAsia="zh-CN"/>
              </w:rPr>
              <w:t>分。</w:t>
            </w:r>
          </w:p>
        </w:tc>
      </w:tr>
    </w:tbl>
    <w:p w:rsidR="00897C05" w:rsidRDefault="00897C05">
      <w:pPr>
        <w:widowControl/>
        <w:spacing w:line="360" w:lineRule="auto"/>
        <w:jc w:val="left"/>
        <w:rPr>
          <w:rFonts w:ascii="宋体" w:hAnsi="宋体" w:cs="宋体"/>
          <w:b/>
          <w:bCs/>
          <w:kern w:val="0"/>
          <w:sz w:val="20"/>
          <w:szCs w:val="21"/>
        </w:rPr>
      </w:pPr>
    </w:p>
    <w:p w:rsidR="00897C05" w:rsidRDefault="009B149D">
      <w:pPr>
        <w:pStyle w:val="ab"/>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897C05" w:rsidRDefault="00897C05">
      <w:pPr>
        <w:spacing w:line="360" w:lineRule="auto"/>
        <w:rPr>
          <w:rFonts w:ascii="楷体" w:eastAsia="楷体" w:hAnsi="楷体" w:cs="Calibri"/>
          <w:szCs w:val="21"/>
        </w:rPr>
      </w:pPr>
    </w:p>
    <w:p w:rsidR="00897C05" w:rsidRDefault="00897C05">
      <w:pPr>
        <w:spacing w:line="360" w:lineRule="auto"/>
        <w:jc w:val="center"/>
        <w:rPr>
          <w:rFonts w:ascii="楷体" w:eastAsia="楷体" w:hAnsi="楷体" w:cs="Calibri"/>
          <w:b/>
          <w:sz w:val="36"/>
          <w:szCs w:val="21"/>
        </w:rPr>
      </w:pPr>
    </w:p>
    <w:p w:rsidR="00897C05" w:rsidRDefault="009B149D">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897C05" w:rsidRDefault="009B149D">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897C05" w:rsidRDefault="00897C05">
      <w:pPr>
        <w:spacing w:line="360" w:lineRule="auto"/>
        <w:rPr>
          <w:rFonts w:ascii="楷体" w:eastAsia="楷体" w:hAnsi="楷体" w:cs="Calibri"/>
          <w:szCs w:val="21"/>
        </w:rPr>
      </w:pPr>
    </w:p>
    <w:p w:rsidR="00897C05" w:rsidRDefault="00897C05">
      <w:pPr>
        <w:spacing w:line="360" w:lineRule="auto"/>
        <w:rPr>
          <w:rFonts w:ascii="楷体" w:eastAsia="楷体" w:hAnsi="楷体" w:cs="Calibri"/>
          <w:szCs w:val="21"/>
        </w:rPr>
      </w:pPr>
    </w:p>
    <w:p w:rsidR="00897C05" w:rsidRDefault="00897C05">
      <w:pPr>
        <w:spacing w:line="360" w:lineRule="auto"/>
        <w:rPr>
          <w:rFonts w:ascii="楷体" w:eastAsia="楷体" w:hAnsi="楷体" w:cs="Calibri"/>
          <w:sz w:val="28"/>
          <w:szCs w:val="21"/>
        </w:rPr>
      </w:pP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 xml:space="preserve">甲      方： 北京大学人民医院         合同编号：                        </w:t>
      </w: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897C05" w:rsidRDefault="00897C05">
      <w:pPr>
        <w:spacing w:line="360" w:lineRule="auto"/>
        <w:rPr>
          <w:rFonts w:ascii="楷体" w:eastAsia="楷体" w:hAnsi="楷体" w:cs="Calibri"/>
          <w:sz w:val="28"/>
          <w:szCs w:val="21"/>
        </w:rPr>
      </w:pPr>
    </w:p>
    <w:p w:rsidR="00897C05" w:rsidRDefault="00897C05">
      <w:pPr>
        <w:spacing w:line="360" w:lineRule="auto"/>
        <w:rPr>
          <w:rFonts w:ascii="楷体" w:eastAsia="楷体" w:hAnsi="楷体" w:cs="Calibri"/>
          <w:sz w:val="28"/>
          <w:szCs w:val="21"/>
        </w:rPr>
      </w:pPr>
    </w:p>
    <w:p w:rsidR="00897C05" w:rsidRDefault="00897C05">
      <w:pPr>
        <w:spacing w:line="360" w:lineRule="auto"/>
        <w:rPr>
          <w:rFonts w:ascii="楷体" w:eastAsia="楷体" w:hAnsi="楷体" w:cs="Calibri"/>
          <w:sz w:val="28"/>
          <w:szCs w:val="21"/>
        </w:rPr>
      </w:pP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lastRenderedPageBreak/>
        <w:t xml:space="preserve">电      话：                         传    真：       </w:t>
      </w:r>
    </w:p>
    <w:p w:rsidR="00897C05" w:rsidRDefault="009B149D">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897C05" w:rsidRDefault="009B149D">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897C05" w:rsidRDefault="00897C05">
      <w:pPr>
        <w:spacing w:line="360" w:lineRule="auto"/>
        <w:rPr>
          <w:rFonts w:ascii="楷体" w:eastAsia="楷体" w:hAnsi="楷体" w:cs="Calibri"/>
          <w:b/>
          <w:sz w:val="28"/>
          <w:szCs w:val="21"/>
        </w:rPr>
      </w:pPr>
    </w:p>
    <w:p w:rsidR="00897C05" w:rsidRDefault="00897C05">
      <w:pPr>
        <w:spacing w:line="360" w:lineRule="auto"/>
        <w:rPr>
          <w:rFonts w:ascii="楷体" w:eastAsia="楷体" w:hAnsi="楷体" w:cs="Calibri"/>
          <w:b/>
          <w:sz w:val="28"/>
          <w:szCs w:val="21"/>
        </w:rPr>
      </w:pPr>
    </w:p>
    <w:p w:rsidR="00897C05" w:rsidRDefault="00897C05">
      <w:pPr>
        <w:spacing w:line="360" w:lineRule="auto"/>
        <w:rPr>
          <w:rFonts w:ascii="楷体" w:eastAsia="楷体" w:hAnsi="楷体" w:cs="Calibri"/>
          <w:szCs w:val="21"/>
        </w:rPr>
      </w:pPr>
    </w:p>
    <w:p w:rsidR="00897C05" w:rsidRDefault="00897C05">
      <w:pPr>
        <w:spacing w:line="360" w:lineRule="auto"/>
        <w:rPr>
          <w:rFonts w:ascii="楷体" w:eastAsia="楷体" w:hAnsi="楷体" w:cs="Calibri"/>
          <w:szCs w:val="21"/>
        </w:rPr>
      </w:pPr>
    </w:p>
    <w:p w:rsidR="00897C05" w:rsidRDefault="00897C05">
      <w:pPr>
        <w:spacing w:line="360" w:lineRule="auto"/>
        <w:rPr>
          <w:rFonts w:ascii="楷体" w:eastAsia="楷体" w:hAnsi="楷体" w:cs="Calibri"/>
          <w:szCs w:val="21"/>
        </w:rPr>
      </w:pPr>
    </w:p>
    <w:p w:rsidR="00897C05" w:rsidRDefault="009B149D">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897C05" w:rsidRDefault="00897C05">
      <w:pPr>
        <w:spacing w:line="360" w:lineRule="auto"/>
        <w:ind w:firstLineChars="200" w:firstLine="420"/>
        <w:rPr>
          <w:rFonts w:ascii="楷体" w:eastAsia="楷体" w:hAnsi="楷体" w:cs="Calibri"/>
          <w:szCs w:val="21"/>
        </w:rPr>
      </w:pP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2．考虑到甲方将按照本合同向乙方支付，乙方在此保证全部按照合同的规定向甲方提供技术服务，并修补缺陷。</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897C05" w:rsidRDefault="009B149D">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897C05" w:rsidRDefault="009B149D">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897C05" w:rsidRDefault="009B149D">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897C05" w:rsidRDefault="009B149D">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897C05" w:rsidRDefault="009B149D">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897C05" w:rsidRDefault="009B149D">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lastRenderedPageBreak/>
        <w:t>三、双方的权利和义务</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897C05" w:rsidRDefault="009B149D">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897C05" w:rsidRDefault="009B149D">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日内书面通知甲方进行补充、修改。如逾期未提出异议的，则视为甲方提交的资料、数据符合合同约定的条件。</w:t>
      </w:r>
    </w:p>
    <w:p w:rsidR="00897C05" w:rsidRDefault="009B149D">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897C05" w:rsidRDefault="009B149D">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897C05" w:rsidRDefault="009B149D">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w:t>
      </w:r>
      <w:r>
        <w:rPr>
          <w:rFonts w:ascii="楷体" w:eastAsia="楷体" w:hAnsi="楷体" w:cs="Calibri" w:hint="eastAsia"/>
          <w:szCs w:val="21"/>
        </w:rPr>
        <w:lastRenderedPageBreak/>
        <w:t>限内进行修改并承担修改费用，并重新申请进行评审验收。</w:t>
      </w:r>
    </w:p>
    <w:p w:rsidR="00897C05" w:rsidRDefault="009B149D">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897C05" w:rsidRDefault="009B149D" w:rsidP="005F2049">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897C05" w:rsidRDefault="009B149D">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t>六、保密义务</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897C05" w:rsidRDefault="009B149D">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7.2 合同的变更、解除不影响守约一方要求损害赔偿的权利。</w:t>
      </w:r>
    </w:p>
    <w:p w:rsidR="00897C05" w:rsidRDefault="009B149D">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897C05" w:rsidRDefault="009B149D">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897C05" w:rsidRDefault="009B149D">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897C05" w:rsidRDefault="009B149D">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897C05" w:rsidRDefault="009B149D">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10.2 任何一方由于受不可抗力影响而无法正常履行本合同相关条款的，可免予承担相关法律责任。</w:t>
      </w:r>
    </w:p>
    <w:p w:rsidR="00897C05" w:rsidRDefault="009B149D">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897C05" w:rsidRDefault="009B149D">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897C05" w:rsidRDefault="009B149D">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897C05" w:rsidRDefault="009B149D">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897C05" w:rsidRDefault="009B149D">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lastRenderedPageBreak/>
        <w:t>十三、附则</w:t>
      </w:r>
    </w:p>
    <w:p w:rsidR="00897C05" w:rsidRDefault="009B149D">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897C05" w:rsidRDefault="009B149D">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897C05" w:rsidRDefault="009B149D">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897C05" w:rsidRDefault="00897C05">
      <w:pPr>
        <w:spacing w:line="360" w:lineRule="auto"/>
        <w:ind w:firstLine="435"/>
        <w:rPr>
          <w:rFonts w:ascii="楷体" w:eastAsia="楷体" w:hAnsi="楷体" w:cs="Calibri"/>
          <w:sz w:val="22"/>
          <w:szCs w:val="21"/>
        </w:rPr>
      </w:pPr>
    </w:p>
    <w:p w:rsidR="00897C05" w:rsidRDefault="00897C05">
      <w:pPr>
        <w:spacing w:line="360" w:lineRule="auto"/>
        <w:ind w:firstLine="435"/>
        <w:rPr>
          <w:rFonts w:ascii="楷体" w:eastAsia="楷体" w:hAnsi="楷体" w:cs="Calibri"/>
          <w:sz w:val="22"/>
          <w:szCs w:val="21"/>
        </w:rPr>
      </w:pPr>
    </w:p>
    <w:p w:rsidR="00897C05" w:rsidRDefault="00897C05">
      <w:pPr>
        <w:spacing w:line="360" w:lineRule="auto"/>
        <w:ind w:firstLine="435"/>
        <w:rPr>
          <w:rFonts w:ascii="楷体" w:eastAsia="楷体" w:hAnsi="楷体" w:cs="Calibri"/>
          <w:sz w:val="22"/>
          <w:szCs w:val="21"/>
        </w:rPr>
      </w:pPr>
    </w:p>
    <w:p w:rsidR="00897C05" w:rsidRDefault="009B149D">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897C05" w:rsidRDefault="00897C05">
      <w:pPr>
        <w:spacing w:line="360" w:lineRule="auto"/>
        <w:rPr>
          <w:rFonts w:ascii="楷体" w:eastAsia="楷体" w:hAnsi="楷体" w:cs="Calibri"/>
          <w:sz w:val="22"/>
          <w:szCs w:val="21"/>
        </w:rPr>
      </w:pPr>
    </w:p>
    <w:p w:rsidR="00897C05" w:rsidRDefault="009B149D">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897C05" w:rsidRDefault="00897C05">
      <w:pPr>
        <w:spacing w:line="360" w:lineRule="auto"/>
        <w:rPr>
          <w:rFonts w:ascii="楷体" w:eastAsia="楷体" w:hAnsi="楷体" w:cs="Calibri"/>
          <w:sz w:val="22"/>
          <w:szCs w:val="21"/>
        </w:rPr>
      </w:pPr>
    </w:p>
    <w:p w:rsidR="00897C05" w:rsidRDefault="009B149D">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897C05" w:rsidRDefault="00897C05">
      <w:pPr>
        <w:spacing w:line="360" w:lineRule="auto"/>
        <w:rPr>
          <w:rFonts w:ascii="楷体" w:eastAsia="楷体" w:hAnsi="楷体" w:cs="Calibri"/>
          <w:sz w:val="22"/>
          <w:szCs w:val="21"/>
        </w:rPr>
      </w:pPr>
    </w:p>
    <w:p w:rsidR="00897C05" w:rsidRDefault="009B149D">
      <w:pPr>
        <w:spacing w:line="360" w:lineRule="auto"/>
        <w:jc w:val="left"/>
        <w:rPr>
          <w:rFonts w:ascii="Calibri" w:hAnsi="Calibri" w:cs="Calibri"/>
          <w:szCs w:val="21"/>
        </w:rPr>
      </w:pPr>
      <w:r>
        <w:rPr>
          <w:rFonts w:ascii="楷体" w:eastAsia="楷体" w:hAnsi="楷体" w:cs="Calibri" w:hint="eastAsia"/>
          <w:sz w:val="22"/>
          <w:szCs w:val="21"/>
        </w:rPr>
        <w:t>日期:                                       日期：</w:t>
      </w:r>
    </w:p>
    <w:p w:rsidR="00897C05" w:rsidRDefault="00897C05">
      <w:pPr>
        <w:pStyle w:val="ac"/>
        <w:widowControl w:val="0"/>
        <w:spacing w:line="360" w:lineRule="auto"/>
        <w:rPr>
          <w:kern w:val="2"/>
          <w:sz w:val="21"/>
          <w:szCs w:val="21"/>
        </w:rPr>
      </w:pPr>
    </w:p>
    <w:p w:rsidR="00897C05" w:rsidRDefault="00897C05">
      <w:pPr>
        <w:pStyle w:val="ac"/>
        <w:widowControl w:val="0"/>
        <w:spacing w:line="360" w:lineRule="auto"/>
        <w:rPr>
          <w:kern w:val="2"/>
          <w:sz w:val="21"/>
          <w:szCs w:val="21"/>
        </w:rPr>
      </w:pPr>
    </w:p>
    <w:p w:rsidR="00897C05" w:rsidRDefault="009B149D">
      <w:pPr>
        <w:pStyle w:val="ac"/>
        <w:widowControl w:val="0"/>
        <w:spacing w:line="360" w:lineRule="auto"/>
        <w:rPr>
          <w:rFonts w:ascii="Times New Roman"/>
          <w:bCs/>
          <w:color w:val="000000"/>
          <w:kern w:val="2"/>
          <w:sz w:val="21"/>
          <w:szCs w:val="21"/>
        </w:rPr>
      </w:pPr>
      <w:r>
        <w:rPr>
          <w:rFonts w:hint="eastAsia"/>
          <w:kern w:val="2"/>
          <w:sz w:val="21"/>
          <w:szCs w:val="21"/>
        </w:rPr>
        <w:t>项目廉政责任书</w:t>
      </w:r>
    </w:p>
    <w:p w:rsidR="00897C05" w:rsidRDefault="009B149D">
      <w:pPr>
        <w:spacing w:line="360" w:lineRule="auto"/>
        <w:ind w:leftChars="-85" w:left="-178" w:firstLine="480"/>
        <w:rPr>
          <w:rFonts w:ascii="宋体" w:hAnsi="宋体"/>
          <w:szCs w:val="21"/>
          <w:u w:val="single"/>
        </w:rPr>
      </w:pPr>
      <w:r>
        <w:rPr>
          <w:rFonts w:ascii="宋体" w:hAnsi="宋体" w:hint="eastAsia"/>
          <w:szCs w:val="21"/>
        </w:rPr>
        <w:t>项目名称：</w:t>
      </w:r>
    </w:p>
    <w:p w:rsidR="00897C05" w:rsidRDefault="009B149D">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897C05" w:rsidRDefault="009B149D">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897C05" w:rsidRDefault="009B149D">
      <w:pPr>
        <w:spacing w:line="360" w:lineRule="auto"/>
        <w:ind w:leftChars="-85" w:left="-178" w:firstLine="480"/>
        <w:rPr>
          <w:rFonts w:ascii="宋体" w:hAnsi="宋体"/>
          <w:szCs w:val="21"/>
          <w:u w:val="single"/>
        </w:rPr>
      </w:pPr>
      <w:r>
        <w:rPr>
          <w:rFonts w:ascii="宋体" w:hAnsi="宋体" w:hint="eastAsia"/>
          <w:szCs w:val="21"/>
        </w:rPr>
        <w:t>乙    方：</w:t>
      </w:r>
    </w:p>
    <w:p w:rsidR="00897C05" w:rsidRDefault="009B149D">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897C05" w:rsidRDefault="009B149D">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897C05" w:rsidRDefault="009B149D">
      <w:pPr>
        <w:spacing w:line="360" w:lineRule="auto"/>
        <w:rPr>
          <w:rFonts w:ascii="宋体" w:hAnsi="宋体"/>
          <w:szCs w:val="21"/>
        </w:rPr>
      </w:pPr>
      <w:r>
        <w:rPr>
          <w:rFonts w:ascii="宋体" w:hAnsi="宋体" w:hint="eastAsia"/>
          <w:szCs w:val="21"/>
        </w:rPr>
        <w:t xml:space="preserve">　　(二)　严格执行项目合同文件，自觉按合同办事。</w:t>
      </w:r>
    </w:p>
    <w:p w:rsidR="00897C05" w:rsidRDefault="009B149D">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897C05" w:rsidRDefault="009B149D">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897C05" w:rsidRDefault="009B149D">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897C05" w:rsidRDefault="009B149D">
      <w:pPr>
        <w:spacing w:line="360" w:lineRule="auto"/>
        <w:ind w:firstLine="420"/>
        <w:rPr>
          <w:rFonts w:ascii="宋体" w:hAnsi="宋体"/>
          <w:szCs w:val="21"/>
        </w:rPr>
      </w:pPr>
      <w:r>
        <w:rPr>
          <w:rFonts w:ascii="宋体" w:hAnsi="宋体" w:hint="eastAsia"/>
          <w:szCs w:val="21"/>
        </w:rPr>
        <w:lastRenderedPageBreak/>
        <w:t>甲方的领导和负责该项目招标的工作人员，在项目开展的事前、事中、事后应遵守以下规定：</w:t>
      </w:r>
    </w:p>
    <w:p w:rsidR="00897C05" w:rsidRDefault="009B149D">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897C05" w:rsidRDefault="009B149D">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897C05" w:rsidRDefault="009B149D">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897C05" w:rsidRDefault="009B149D">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897C05" w:rsidRDefault="009B149D">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897C05" w:rsidRDefault="009B149D">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897C05" w:rsidRDefault="009B149D">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897C05" w:rsidRDefault="009B149D">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897C05" w:rsidRDefault="009B149D">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897C05" w:rsidRDefault="009B149D">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不准接受或暗示为甲方、相关单位或个人装修住房、婚丧嫁娶、配偶子女的工作安排以及出国（境）、旅游等提供方便。</w:t>
      </w:r>
    </w:p>
    <w:p w:rsidR="00897C05" w:rsidRDefault="009B149D">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897C05" w:rsidRDefault="009B149D">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897C05" w:rsidRDefault="009B149D">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897C05" w:rsidRDefault="009B149D">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897C05" w:rsidRDefault="009B149D">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897C05" w:rsidRDefault="009B149D">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w:t>
      </w:r>
      <w:r>
        <w:rPr>
          <w:rFonts w:ascii="宋体" w:hAnsi="宋体" w:hint="eastAsia"/>
          <w:szCs w:val="21"/>
        </w:rPr>
        <w:lastRenderedPageBreak/>
        <w:t>后立即生效。</w:t>
      </w:r>
    </w:p>
    <w:p w:rsidR="00897C05" w:rsidRDefault="009B149D">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897C05" w:rsidRDefault="00897C05">
      <w:pPr>
        <w:adjustRightInd w:val="0"/>
        <w:snapToGrid w:val="0"/>
        <w:spacing w:line="360" w:lineRule="auto"/>
        <w:ind w:left="620"/>
        <w:rPr>
          <w:rFonts w:ascii="宋体" w:hAnsi="宋体"/>
          <w:szCs w:val="21"/>
        </w:rPr>
      </w:pPr>
    </w:p>
    <w:p w:rsidR="00897C05" w:rsidRDefault="009B149D">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897C05" w:rsidRDefault="009B149D">
      <w:pPr>
        <w:adjustRightInd w:val="0"/>
        <w:snapToGrid w:val="0"/>
        <w:spacing w:line="360" w:lineRule="auto"/>
        <w:rPr>
          <w:rFonts w:ascii="宋体" w:hAnsi="宋体"/>
          <w:szCs w:val="21"/>
        </w:rPr>
      </w:pPr>
      <w:r>
        <w:rPr>
          <w:rFonts w:ascii="宋体" w:hAnsi="宋体" w:hint="eastAsia"/>
          <w:szCs w:val="21"/>
        </w:rPr>
        <w:t xml:space="preserve">　　　 　　　                           </w:t>
      </w:r>
    </w:p>
    <w:p w:rsidR="00897C05" w:rsidRDefault="009B149D">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897C05" w:rsidRDefault="00897C05">
      <w:pPr>
        <w:adjustRightInd w:val="0"/>
        <w:snapToGrid w:val="0"/>
        <w:spacing w:line="360" w:lineRule="auto"/>
        <w:ind w:leftChars="-1" w:left="-2"/>
        <w:rPr>
          <w:rFonts w:ascii="宋体" w:hAnsi="宋体"/>
          <w:szCs w:val="21"/>
        </w:rPr>
      </w:pPr>
    </w:p>
    <w:p w:rsidR="00897C05" w:rsidRDefault="009B149D">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897C05" w:rsidRDefault="00897C05">
      <w:pPr>
        <w:spacing w:line="360" w:lineRule="auto"/>
        <w:ind w:firstLineChars="200" w:firstLine="420"/>
        <w:rPr>
          <w:szCs w:val="21"/>
        </w:rPr>
      </w:pPr>
    </w:p>
    <w:p w:rsidR="00897C05" w:rsidRDefault="009B149D">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897C05" w:rsidRDefault="009B149D">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897C05" w:rsidRDefault="00897C05" w:rsidP="00A722B2">
      <w:pPr>
        <w:widowControl/>
        <w:spacing w:beforeLines="50" w:line="360" w:lineRule="auto"/>
        <w:jc w:val="left"/>
        <w:rPr>
          <w:rFonts w:ascii="宋体" w:hAnsi="宋体"/>
          <w:szCs w:val="21"/>
        </w:rPr>
      </w:pPr>
    </w:p>
    <w:p w:rsidR="00897C05" w:rsidRDefault="00897C05">
      <w:pPr>
        <w:spacing w:line="360" w:lineRule="auto"/>
      </w:pPr>
    </w:p>
    <w:bookmarkEnd w:id="0"/>
    <w:p w:rsidR="00897C05" w:rsidRDefault="00897C05">
      <w:pPr>
        <w:spacing w:line="360" w:lineRule="auto"/>
      </w:pPr>
    </w:p>
    <w:sectPr w:rsidR="00897C05" w:rsidSect="00897C05">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957" w:rsidRDefault="00E44957" w:rsidP="00897C05">
      <w:r>
        <w:separator/>
      </w:r>
    </w:p>
  </w:endnote>
  <w:endnote w:type="continuationSeparator" w:id="1">
    <w:p w:rsidR="00E44957" w:rsidRDefault="00E44957" w:rsidP="00897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957" w:rsidRDefault="00E44957" w:rsidP="00897C05">
      <w:r>
        <w:separator/>
      </w:r>
    </w:p>
  </w:footnote>
  <w:footnote w:type="continuationSeparator" w:id="1">
    <w:p w:rsidR="00E44957" w:rsidRDefault="00E44957" w:rsidP="00897C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C05" w:rsidRDefault="00897C05">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32F72"/>
    <w:rsid w:val="00066221"/>
    <w:rsid w:val="00071ECE"/>
    <w:rsid w:val="0008260E"/>
    <w:rsid w:val="000A5F96"/>
    <w:rsid w:val="0011434E"/>
    <w:rsid w:val="001460B9"/>
    <w:rsid w:val="00160C78"/>
    <w:rsid w:val="00185B48"/>
    <w:rsid w:val="00185B7B"/>
    <w:rsid w:val="00186D50"/>
    <w:rsid w:val="001A11CD"/>
    <w:rsid w:val="001B7EC7"/>
    <w:rsid w:val="001C4C9C"/>
    <w:rsid w:val="0025292A"/>
    <w:rsid w:val="00254714"/>
    <w:rsid w:val="00254D77"/>
    <w:rsid w:val="00275378"/>
    <w:rsid w:val="0028340A"/>
    <w:rsid w:val="002B7086"/>
    <w:rsid w:val="002D0F0F"/>
    <w:rsid w:val="002D3099"/>
    <w:rsid w:val="00312575"/>
    <w:rsid w:val="00315B09"/>
    <w:rsid w:val="00321C50"/>
    <w:rsid w:val="00350E19"/>
    <w:rsid w:val="0036640D"/>
    <w:rsid w:val="00391E1C"/>
    <w:rsid w:val="003A6A6C"/>
    <w:rsid w:val="003D1B7A"/>
    <w:rsid w:val="003E1C01"/>
    <w:rsid w:val="0043201F"/>
    <w:rsid w:val="004B3F63"/>
    <w:rsid w:val="004B4664"/>
    <w:rsid w:val="00543BA5"/>
    <w:rsid w:val="005520EA"/>
    <w:rsid w:val="005B6024"/>
    <w:rsid w:val="005C2BE8"/>
    <w:rsid w:val="005D7BBB"/>
    <w:rsid w:val="005E25A3"/>
    <w:rsid w:val="005F2049"/>
    <w:rsid w:val="00610BEE"/>
    <w:rsid w:val="006162A1"/>
    <w:rsid w:val="00621742"/>
    <w:rsid w:val="00624EC7"/>
    <w:rsid w:val="00630374"/>
    <w:rsid w:val="006A5A46"/>
    <w:rsid w:val="006B131B"/>
    <w:rsid w:val="006E0A09"/>
    <w:rsid w:val="006E2994"/>
    <w:rsid w:val="0075238C"/>
    <w:rsid w:val="007E3310"/>
    <w:rsid w:val="00813695"/>
    <w:rsid w:val="00824D00"/>
    <w:rsid w:val="00852CDD"/>
    <w:rsid w:val="00866A91"/>
    <w:rsid w:val="00870552"/>
    <w:rsid w:val="00884C06"/>
    <w:rsid w:val="00886E80"/>
    <w:rsid w:val="00887513"/>
    <w:rsid w:val="00897C05"/>
    <w:rsid w:val="008B1A46"/>
    <w:rsid w:val="008F75B7"/>
    <w:rsid w:val="0092527E"/>
    <w:rsid w:val="0096520E"/>
    <w:rsid w:val="00974CB3"/>
    <w:rsid w:val="009B149D"/>
    <w:rsid w:val="009F4BD9"/>
    <w:rsid w:val="00A01E88"/>
    <w:rsid w:val="00A1021A"/>
    <w:rsid w:val="00A722B2"/>
    <w:rsid w:val="00A73F43"/>
    <w:rsid w:val="00A754F5"/>
    <w:rsid w:val="00A865A4"/>
    <w:rsid w:val="00A93B2C"/>
    <w:rsid w:val="00AD0F1C"/>
    <w:rsid w:val="00AD1C7C"/>
    <w:rsid w:val="00AE7CF2"/>
    <w:rsid w:val="00AF4B2B"/>
    <w:rsid w:val="00B05D4A"/>
    <w:rsid w:val="00B5385E"/>
    <w:rsid w:val="00B80FA3"/>
    <w:rsid w:val="00B85589"/>
    <w:rsid w:val="00B94F96"/>
    <w:rsid w:val="00BB2342"/>
    <w:rsid w:val="00BC1AB4"/>
    <w:rsid w:val="00BD01F7"/>
    <w:rsid w:val="00C04F7A"/>
    <w:rsid w:val="00C339F0"/>
    <w:rsid w:val="00C64B4A"/>
    <w:rsid w:val="00C84567"/>
    <w:rsid w:val="00CD3833"/>
    <w:rsid w:val="00D924EC"/>
    <w:rsid w:val="00DD2D7B"/>
    <w:rsid w:val="00E13887"/>
    <w:rsid w:val="00E44957"/>
    <w:rsid w:val="00E50330"/>
    <w:rsid w:val="00E52A6A"/>
    <w:rsid w:val="00E66B8A"/>
    <w:rsid w:val="00EB3A5C"/>
    <w:rsid w:val="00EB57A9"/>
    <w:rsid w:val="00EC2817"/>
    <w:rsid w:val="00F157D4"/>
    <w:rsid w:val="00F43BA9"/>
    <w:rsid w:val="00FB7AE6"/>
    <w:rsid w:val="74890F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7C05"/>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897C05"/>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897C05"/>
    <w:pPr>
      <w:jc w:val="left"/>
    </w:pPr>
  </w:style>
  <w:style w:type="paragraph" w:styleId="a5">
    <w:name w:val="footer"/>
    <w:basedOn w:val="a0"/>
    <w:link w:val="Char0"/>
    <w:uiPriority w:val="99"/>
    <w:qFormat/>
    <w:rsid w:val="00897C05"/>
    <w:pPr>
      <w:tabs>
        <w:tab w:val="center" w:pos="4153"/>
        <w:tab w:val="right" w:pos="8306"/>
      </w:tabs>
      <w:snapToGrid w:val="0"/>
      <w:jc w:val="left"/>
    </w:pPr>
    <w:rPr>
      <w:sz w:val="18"/>
      <w:szCs w:val="18"/>
    </w:rPr>
  </w:style>
  <w:style w:type="paragraph" w:styleId="a6">
    <w:name w:val="header"/>
    <w:basedOn w:val="a0"/>
    <w:link w:val="Char1"/>
    <w:uiPriority w:val="99"/>
    <w:qFormat/>
    <w:rsid w:val="00897C05"/>
    <w:pPr>
      <w:tabs>
        <w:tab w:val="center" w:pos="4153"/>
        <w:tab w:val="right" w:pos="8306"/>
      </w:tabs>
      <w:snapToGrid w:val="0"/>
      <w:jc w:val="center"/>
    </w:pPr>
    <w:rPr>
      <w:sz w:val="18"/>
      <w:szCs w:val="18"/>
    </w:rPr>
  </w:style>
  <w:style w:type="paragraph" w:styleId="2">
    <w:name w:val="Body Text 2"/>
    <w:basedOn w:val="a0"/>
    <w:link w:val="2Char"/>
    <w:qFormat/>
    <w:rsid w:val="00897C05"/>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897C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897C05"/>
    <w:rPr>
      <w:b/>
      <w:bCs/>
    </w:rPr>
  </w:style>
  <w:style w:type="table" w:styleId="a8">
    <w:name w:val="Table Grid"/>
    <w:basedOn w:val="a2"/>
    <w:qFormat/>
    <w:rsid w:val="00897C05"/>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897C05"/>
    <w:rPr>
      <w:rFonts w:ascii="Verdana" w:hAnsi="Verdana" w:cs="Verdana" w:hint="default"/>
      <w:i/>
      <w:color w:val="273337"/>
      <w:sz w:val="18"/>
      <w:szCs w:val="18"/>
    </w:rPr>
  </w:style>
  <w:style w:type="character" w:styleId="aa">
    <w:name w:val="annotation reference"/>
    <w:basedOn w:val="a1"/>
    <w:uiPriority w:val="99"/>
    <w:semiHidden/>
    <w:unhideWhenUsed/>
    <w:qFormat/>
    <w:rsid w:val="00897C05"/>
    <w:rPr>
      <w:sz w:val="21"/>
      <w:szCs w:val="21"/>
    </w:rPr>
  </w:style>
  <w:style w:type="character" w:customStyle="1" w:styleId="1Char">
    <w:name w:val="标题 1 Char"/>
    <w:basedOn w:val="a1"/>
    <w:link w:val="1"/>
    <w:qFormat/>
    <w:rsid w:val="00897C05"/>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897C05"/>
    <w:rPr>
      <w:rFonts w:ascii="Times New Roman" w:eastAsia="宋体" w:hAnsi="Times New Roman" w:cs="Times New Roman"/>
      <w:sz w:val="18"/>
      <w:szCs w:val="18"/>
    </w:rPr>
  </w:style>
  <w:style w:type="paragraph" w:styleId="ab">
    <w:name w:val="List Paragraph"/>
    <w:basedOn w:val="a0"/>
    <w:link w:val="Char3"/>
    <w:uiPriority w:val="34"/>
    <w:qFormat/>
    <w:rsid w:val="00897C05"/>
    <w:pPr>
      <w:ind w:firstLineChars="200" w:firstLine="420"/>
    </w:pPr>
  </w:style>
  <w:style w:type="paragraph" w:customStyle="1" w:styleId="ac">
    <w:name w:val="目录"/>
    <w:basedOn w:val="a0"/>
    <w:qFormat/>
    <w:rsid w:val="00897C05"/>
    <w:pPr>
      <w:widowControl/>
      <w:jc w:val="center"/>
    </w:pPr>
    <w:rPr>
      <w:rFonts w:ascii="宋体"/>
      <w:b/>
      <w:kern w:val="0"/>
      <w:sz w:val="36"/>
    </w:rPr>
  </w:style>
  <w:style w:type="paragraph" w:customStyle="1" w:styleId="310">
    <w:name w:val="样式 3 10 磅"/>
    <w:qFormat/>
    <w:rsid w:val="00897C05"/>
    <w:pPr>
      <w:widowControl w:val="0"/>
      <w:jc w:val="both"/>
    </w:pPr>
    <w:rPr>
      <w:rFonts w:cs="Arial"/>
      <w:kern w:val="2"/>
      <w:sz w:val="21"/>
      <w:szCs w:val="24"/>
    </w:rPr>
  </w:style>
  <w:style w:type="character" w:customStyle="1" w:styleId="Char3">
    <w:name w:val="列出段落 Char"/>
    <w:link w:val="ab"/>
    <w:uiPriority w:val="34"/>
    <w:qFormat/>
    <w:rsid w:val="00897C05"/>
    <w:rPr>
      <w:rFonts w:ascii="Times New Roman" w:eastAsia="宋体" w:hAnsi="Times New Roman" w:cs="Times New Roman"/>
      <w:szCs w:val="20"/>
    </w:rPr>
  </w:style>
  <w:style w:type="table" w:customStyle="1" w:styleId="TableGrid">
    <w:name w:val="TableGrid"/>
    <w:qFormat/>
    <w:rsid w:val="00897C05"/>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897C05"/>
    <w:rPr>
      <w:rFonts w:ascii="Times New Roman" w:eastAsia="宋体" w:hAnsi="Times New Roman" w:cs="Times New Roman"/>
      <w:sz w:val="18"/>
      <w:szCs w:val="18"/>
    </w:rPr>
  </w:style>
  <w:style w:type="paragraph" w:customStyle="1" w:styleId="ad">
    <w:name w:val="标准正文"/>
    <w:basedOn w:val="a0"/>
    <w:qFormat/>
    <w:rsid w:val="00897C05"/>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897C05"/>
    <w:rPr>
      <w:rFonts w:ascii="Calibri" w:eastAsia="宋体" w:hAnsi="Calibri" w:cs="Times New Roman"/>
      <w:kern w:val="0"/>
      <w:sz w:val="24"/>
      <w:szCs w:val="24"/>
      <w:lang w:eastAsia="en-US" w:bidi="en-US"/>
    </w:rPr>
  </w:style>
  <w:style w:type="paragraph" w:customStyle="1" w:styleId="10">
    <w:name w:val="列出段落1"/>
    <w:basedOn w:val="a0"/>
    <w:rsid w:val="00897C05"/>
    <w:pPr>
      <w:ind w:firstLineChars="200" w:firstLine="420"/>
    </w:pPr>
    <w:rPr>
      <w:szCs w:val="24"/>
    </w:rPr>
  </w:style>
  <w:style w:type="paragraph" w:customStyle="1" w:styleId="11">
    <w:name w:val="无间隔1"/>
    <w:qFormat/>
    <w:rsid w:val="00897C05"/>
    <w:pPr>
      <w:widowControl w:val="0"/>
      <w:jc w:val="both"/>
    </w:pPr>
    <w:rPr>
      <w:rFonts w:ascii="Times New Roman" w:hAnsi="Times New Roman" w:cs="Times New Roman"/>
      <w:kern w:val="2"/>
      <w:sz w:val="21"/>
      <w:szCs w:val="24"/>
    </w:rPr>
  </w:style>
  <w:style w:type="paragraph" w:customStyle="1" w:styleId="a">
    <w:name w:val="正文 + 华文中宋"/>
    <w:basedOn w:val="a0"/>
    <w:qFormat/>
    <w:rsid w:val="00897C05"/>
    <w:pPr>
      <w:numPr>
        <w:numId w:val="1"/>
      </w:numPr>
    </w:pPr>
    <w:rPr>
      <w:sz w:val="24"/>
      <w:szCs w:val="24"/>
    </w:rPr>
  </w:style>
  <w:style w:type="paragraph" w:customStyle="1" w:styleId="ae">
    <w:name w:val="正文段落样式"/>
    <w:basedOn w:val="a0"/>
    <w:rsid w:val="00897C05"/>
    <w:pPr>
      <w:spacing w:after="120" w:line="360" w:lineRule="auto"/>
      <w:ind w:firstLineChars="257" w:firstLine="514"/>
    </w:pPr>
    <w:rPr>
      <w:rFonts w:cs="宋体"/>
      <w:bCs/>
      <w:sz w:val="20"/>
    </w:rPr>
  </w:style>
  <w:style w:type="paragraph" w:customStyle="1" w:styleId="af">
    <w:name w:val="定义内容"/>
    <w:basedOn w:val="ae"/>
    <w:qFormat/>
    <w:rsid w:val="00897C05"/>
    <w:rPr>
      <w:b/>
      <w:sz w:val="28"/>
    </w:rPr>
  </w:style>
  <w:style w:type="character" w:customStyle="1" w:styleId="HTMLChar">
    <w:name w:val="HTML 预设格式 Char"/>
    <w:basedOn w:val="a1"/>
    <w:link w:val="HTML"/>
    <w:uiPriority w:val="99"/>
    <w:qFormat/>
    <w:rsid w:val="00897C05"/>
    <w:rPr>
      <w:rFonts w:ascii="宋体" w:hAnsi="宋体"/>
      <w:kern w:val="0"/>
      <w:sz w:val="24"/>
      <w:szCs w:val="24"/>
    </w:rPr>
  </w:style>
  <w:style w:type="character" w:customStyle="1" w:styleId="Char">
    <w:name w:val="批注文字 Char"/>
    <w:basedOn w:val="a1"/>
    <w:link w:val="a4"/>
    <w:uiPriority w:val="99"/>
    <w:qFormat/>
    <w:rsid w:val="00897C05"/>
    <w:rPr>
      <w:rFonts w:ascii="Times New Roman" w:hAnsi="Times New Roman" w:cs="Times New Roman"/>
      <w:szCs w:val="20"/>
    </w:rPr>
  </w:style>
  <w:style w:type="character" w:customStyle="1" w:styleId="Char2">
    <w:name w:val="批注主题 Char"/>
    <w:basedOn w:val="Char"/>
    <w:link w:val="a7"/>
    <w:uiPriority w:val="99"/>
    <w:semiHidden/>
    <w:qFormat/>
    <w:rsid w:val="00897C05"/>
    <w:rPr>
      <w:rFonts w:ascii="Times New Roman" w:hAnsi="Times New Roman" w:cs="Times New Roman"/>
      <w:b/>
      <w:bCs/>
      <w:szCs w:val="20"/>
    </w:rPr>
  </w:style>
  <w:style w:type="paragraph" w:customStyle="1" w:styleId="12">
    <w:name w:val="修订1"/>
    <w:hidden/>
    <w:uiPriority w:val="99"/>
    <w:semiHidden/>
    <w:rsid w:val="00897C05"/>
    <w:rPr>
      <w:rFonts w:ascii="Times New Roman"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0.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1.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12.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3.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14.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5.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6.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2.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4.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5.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6.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7.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8.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9.xml><?xml version="1.0" encoding="utf-8"?>
<ds:datastoreItem xmlns:ds="http://schemas.openxmlformats.org/officeDocument/2006/customXml" ds:itemID="{DA7E2DF1-6ADA-4AB8-B162-49023FA49A0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1270</Words>
  <Characters>7245</Characters>
  <Application>Microsoft Office Word</Application>
  <DocSecurity>0</DocSecurity>
  <Lines>60</Lines>
  <Paragraphs>16</Paragraphs>
  <ScaleCrop>false</ScaleCrop>
  <Company>Microsoft</Company>
  <LinksUpToDate>false</LinksUpToDate>
  <CharactersWithSpaces>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50</cp:revision>
  <dcterms:created xsi:type="dcterms:W3CDTF">2025-10-24T09:59:00Z</dcterms:created>
  <dcterms:modified xsi:type="dcterms:W3CDTF">2025-11-28T07:16:00Z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4497033B5B4F4E4D8484FE89D7E96075_13</vt:lpwstr>
  </property>
  <property fmtid="{D5CDD505-2E9C-101B-9397-08002B2CF9AE}" pid="3" name="KSOTemplateDocerSaveRecord">
    <vt:lpwstr>eyJoZGlkIjoiMzY0YTQ2ZDAxZTE2MGVkYWEyMDBhZGY5MGQ5MGRkMjgiLCJ1c2VySWQiOiIyODA1MjM0MjMifQ==</vt:lpwstr>
  </property>
  <property fmtid="{D5CDD505-2E9C-101B-9397-08002B2CF9AE}" pid="4" name="KSOProductBuildVer">
    <vt:lpwstr>2052-12.1.0.23542</vt:lpwstr>
  </property>
</Properties>
</file>